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97" w:rsidRDefault="00B03497">
      <w:pPr>
        <w:bidi/>
        <w:rPr>
          <w:rFonts w:hint="cs"/>
          <w:rtl/>
        </w:rPr>
      </w:pPr>
    </w:p>
    <w:p w:rsidR="00B03497" w:rsidRDefault="00B03497" w:rsidP="00B03497">
      <w:pPr>
        <w:bidi/>
        <w:rPr>
          <w:rFonts w:hint="cs"/>
          <w:rtl/>
        </w:rPr>
      </w:pPr>
    </w:p>
    <w:p w:rsidR="00B03497" w:rsidRDefault="00B03497" w:rsidP="00B03497">
      <w:pPr>
        <w:bidi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F047A" w:rsidRPr="00B03497" w:rsidTr="00D61D8E">
        <w:tc>
          <w:tcPr>
            <w:tcW w:w="9210" w:type="dxa"/>
          </w:tcPr>
          <w:p w:rsidR="00DF047A" w:rsidRPr="00B03497" w:rsidRDefault="00DF047A" w:rsidP="00524F7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72"/>
                <w:szCs w:val="72"/>
                <w:rtl/>
                <w:lang w:bidi="ar-SY"/>
              </w:rPr>
            </w:pPr>
            <w:r w:rsidRPr="00B03497">
              <w:rPr>
                <w:rFonts w:ascii="Traditional Arabic" w:hAnsi="Traditional Arabic" w:cs="Traditional Arabic"/>
                <w:b/>
                <w:bCs/>
                <w:sz w:val="72"/>
                <w:szCs w:val="72"/>
                <w:rtl/>
                <w:lang w:bidi="ar-SY"/>
              </w:rPr>
              <w:t xml:space="preserve">المركز النفسي الاجتماعي </w:t>
            </w:r>
          </w:p>
        </w:tc>
      </w:tr>
    </w:tbl>
    <w:p w:rsidR="006C51AD" w:rsidRPr="00B03497" w:rsidRDefault="004E4C08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SY"/>
        </w:rPr>
      </w:pPr>
      <w:r w:rsidRPr="00307D97">
        <w:rPr>
          <w:noProof/>
          <w:rtl/>
          <w:lang w:val="en-US" w:eastAsia="en-US"/>
        </w:rPr>
        <w:drawing>
          <wp:inline distT="0" distB="0" distL="0" distR="0" wp14:anchorId="41115FA6" wp14:editId="528F4B61">
            <wp:extent cx="3354270" cy="449569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457" cy="48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4E6" w:rsidRPr="00B03497" w:rsidRDefault="00D904E6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:lang w:bidi="ar-SY"/>
        </w:rPr>
      </w:pPr>
    </w:p>
    <w:p w:rsidR="00D904E6" w:rsidRPr="00B03497" w:rsidRDefault="00D904E6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:lang w:bidi="ar-SY"/>
        </w:rPr>
      </w:pPr>
    </w:p>
    <w:p w:rsidR="00D904E6" w:rsidRPr="00B03497" w:rsidRDefault="00D904E6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:lang w:bidi="ar-SY"/>
        </w:rPr>
      </w:pPr>
    </w:p>
    <w:p w:rsidR="004E4C08" w:rsidRDefault="004E4C08" w:rsidP="00B03497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SY"/>
        </w:rPr>
      </w:pPr>
    </w:p>
    <w:p w:rsidR="00B03497" w:rsidRDefault="006C51AD" w:rsidP="004E4C08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SY"/>
        </w:rPr>
      </w:pPr>
      <w:r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التطوع </w:t>
      </w:r>
      <w:r w:rsidR="00FF78A6"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للعمل </w:t>
      </w:r>
      <w:r w:rsidR="00556E91"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>لدى</w:t>
      </w:r>
      <w:r w:rsidR="00FF78A6"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 </w:t>
      </w:r>
    </w:p>
    <w:p w:rsidR="006C51AD" w:rsidRPr="00B03497" w:rsidRDefault="006C51AD" w:rsidP="00B03497">
      <w:pPr>
        <w:bidi/>
        <w:spacing w:line="240" w:lineRule="auto"/>
        <w:jc w:val="center"/>
        <w:rPr>
          <w:rFonts w:ascii="Traditional Arabic" w:hAnsi="Traditional Arabic" w:cs="Traditional Arabic"/>
          <w:sz w:val="52"/>
          <w:szCs w:val="52"/>
          <w:rtl/>
          <w:lang w:bidi="ar-SY"/>
        </w:rPr>
      </w:pPr>
      <w:r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الصليب الأحمر والهلال الأحمر </w:t>
      </w:r>
      <w:r w:rsidR="00556E91"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br/>
      </w:r>
      <w:r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في حالات </w:t>
      </w:r>
      <w:r w:rsidR="00B13A3F"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الأزمات </w:t>
      </w:r>
      <w:r w:rsidRPr="00B03497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SY"/>
        </w:rPr>
        <w:t xml:space="preserve">والكوارث والجوائح </w:t>
      </w:r>
      <w:r w:rsidRPr="00B03497">
        <w:rPr>
          <w:rFonts w:ascii="Traditional Arabic" w:hAnsi="Traditional Arabic" w:cs="Traditional Arabic"/>
          <w:sz w:val="52"/>
          <w:szCs w:val="52"/>
          <w:rtl/>
          <w:lang w:bidi="ar-SY"/>
        </w:rPr>
        <w:br w:type="page"/>
      </w:r>
    </w:p>
    <w:p w:rsidR="00AE2D79" w:rsidRPr="00B03497" w:rsidRDefault="00DC6984" w:rsidP="00524F78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lastRenderedPageBreak/>
        <w:t>مرحباً بك في الصليب الأحمر والهلال الأحمر</w:t>
      </w:r>
    </w:p>
    <w:p w:rsidR="008826DE" w:rsidRPr="00B03497" w:rsidRDefault="00DC6984" w:rsidP="00524F78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شكراً على انضمامك إلى الصليب</w:t>
      </w:r>
      <w:r w:rsidR="006F177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الأحمر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والهلال الأحمر بصفة متطوع لمساعدة الآخرين في وقت الحاجة. </w:t>
      </w:r>
      <w:r w:rsidR="00FF78A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ترد في هذا الكتيب معلومات</w:t>
      </w:r>
      <w:r w:rsidR="00FF78A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ٌ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1404F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أساسية عن التطوع </w:t>
      </w:r>
      <w:r w:rsidR="00FF78A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للعمل </w:t>
      </w:r>
      <w:r w:rsidR="00122B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لدى</w:t>
      </w:r>
      <w:r w:rsidR="00FF78A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1404F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كبرى منظمات العالم الإنسانية </w:t>
      </w:r>
      <w:r w:rsidR="00FF78A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6F177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لمحة</w:t>
      </w:r>
      <w:r w:rsidR="00FF78A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ٌ</w:t>
      </w:r>
      <w:r w:rsidR="006F177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عن المهام </w:t>
      </w:r>
      <w:r w:rsidR="0068200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المعهود بها</w:t>
      </w:r>
      <w:r w:rsidR="006F177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68200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إلى </w:t>
      </w:r>
      <w:r w:rsidR="006F177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المتطوعين والمسؤوليات الواقعة على عاتقهم. وسنبذل قصارى جهدنا لمساعدتك على تأدية دور المتطوع وجعلك </w:t>
      </w:r>
      <w:r w:rsidR="002208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تشعر(ين) بالانتماء إلى</w:t>
      </w:r>
      <w:r w:rsidR="006F177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جماعة المتطوعين. وإذا ارت</w:t>
      </w:r>
      <w:r w:rsidR="000D2DC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أيت </w:t>
      </w:r>
      <w:r w:rsidR="002F611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لسبب ما</w:t>
      </w:r>
      <w:r w:rsidR="000D2DC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أن التطوع </w:t>
      </w:r>
      <w:r w:rsidR="002208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للعمل </w:t>
      </w:r>
      <w:r w:rsidR="00122B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لدينا</w:t>
      </w:r>
      <w:r w:rsidR="002208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0D2DC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لا يلائمك فيُرجى إعلام رئيس الفريق بذلك.</w:t>
      </w:r>
    </w:p>
    <w:p w:rsidR="00524F78" w:rsidRPr="00B03497" w:rsidRDefault="00524F78" w:rsidP="00524F78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:lang w:bidi="ar-SY"/>
        </w:rPr>
      </w:pPr>
    </w:p>
    <w:p w:rsidR="008826DE" w:rsidRPr="00B03497" w:rsidRDefault="008826DE" w:rsidP="00524F78">
      <w:pPr>
        <w:bidi/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المتطوعون العفويون</w:t>
      </w:r>
    </w:p>
    <w:p w:rsidR="005F6C72" w:rsidRDefault="008826DE" w:rsidP="00DF6870">
      <w:pPr>
        <w:bidi/>
        <w:spacing w:after="0" w:line="240" w:lineRule="auto"/>
        <w:jc w:val="both"/>
        <w:rPr>
          <w:rFonts w:ascii="Arabic Typesetting" w:hAnsi="Arabic Typesetting" w:cs="Arabic Typesetting" w:hint="cs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المتطوع العفوي هو الشخص غير المنتسب إلى منظمة تقدم </w:t>
      </w:r>
      <w:r w:rsidR="0097455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خدمات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524F7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مواجهة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524F7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</w:t>
      </w:r>
      <w:r w:rsidR="00CF61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لطوارئ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أو تقدم خدمات المتطوعين، الذي </w:t>
      </w:r>
      <w:r w:rsidR="00524F7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يقدم دعمه لعملية مواجهة حدث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والتعافي</w:t>
      </w:r>
      <w:r w:rsidR="002718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55187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منه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دون تخطيط</w:t>
      </w:r>
      <w:r w:rsidR="00CF61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ٍ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مسبق</w:t>
      </w:r>
      <w:r w:rsidR="00CF61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ٍ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CF61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مستفيض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وكثيراً ما ينحدر المتطوعون العفويون من الجماعة </w:t>
      </w:r>
      <w:r w:rsidR="00CF61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المتضررة </w:t>
      </w:r>
      <w:r w:rsidR="00DF68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بالحدث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1A26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فمعرفة الوضع الميداني هي </w:t>
      </w:r>
      <w:r w:rsidR="0055187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ميزة كبيرة في التصدي للأزمات. </w:t>
      </w:r>
      <w:r w:rsidR="00C079E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ومن المهم</w:t>
      </w:r>
      <w:r w:rsidR="00DF68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 في الوقت نفسه،</w:t>
      </w:r>
      <w:r w:rsidR="00C079E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ملاحظة أن من شأن الأزمات </w:t>
      </w:r>
      <w:r w:rsidR="00B13A3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المعنية </w:t>
      </w:r>
      <w:r w:rsidR="00C079E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أن تؤثر في المتطوعين تأثيراً أكبر من </w:t>
      </w:r>
      <w:r w:rsidR="005F6C7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المتوقع </w:t>
      </w:r>
      <w:r w:rsidR="00DF68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حيث </w:t>
      </w:r>
      <w:r w:rsidR="005F6C7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تحدث في </w:t>
      </w:r>
      <w:r w:rsidR="00DF68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المجتمعات </w:t>
      </w:r>
      <w:r w:rsidR="005F6C7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المحلية. </w:t>
      </w:r>
    </w:p>
    <w:p w:rsidR="00B03497" w:rsidRPr="00B03497" w:rsidRDefault="00B03497" w:rsidP="00B03497">
      <w:pPr>
        <w:bidi/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</w:p>
    <w:p w:rsidR="008A50F7" w:rsidRPr="00B03497" w:rsidRDefault="008A50F7" w:rsidP="00B03497">
      <w:pPr>
        <w:bidi/>
        <w:spacing w:after="12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7 مبادئ أساسية</w:t>
      </w:r>
    </w:p>
    <w:tbl>
      <w:tblPr>
        <w:tblStyle w:val="TableGrid"/>
        <w:bidiVisual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  <w:gridCol w:w="2977"/>
      </w:tblGrid>
      <w:tr w:rsidR="00361BEB" w:rsidRPr="00B03497" w:rsidTr="003B7832">
        <w:tc>
          <w:tcPr>
            <w:tcW w:w="6201" w:type="dxa"/>
          </w:tcPr>
          <w:p w:rsidR="00361BEB" w:rsidRPr="00B03497" w:rsidRDefault="00B13A3F" w:rsidP="00524F78">
            <w:pPr>
              <w:bidi/>
              <w:spacing w:before="200"/>
              <w:ind w:right="113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إن </w:t>
            </w:r>
            <w:r w:rsidR="008E28B2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جمعيات الصليب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الأحمر والهلال الأحمر </w:t>
            </w:r>
            <w:r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هي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كبرى منظمات المتطوعين في العالم. </w:t>
            </w:r>
            <w:r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وثمة في كل من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191 بلداً 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من بلدان العالم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جمعية وطنية للصليب الأحمر والهلال الأحمر تقدم المساعدة إلى المحتاجين في حياتهم اليومية وفي حالات </w:t>
            </w:r>
            <w:r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الأزمات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. وتتمثل </w:t>
            </w:r>
            <w:r w:rsidR="00413148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المهمة المنوطة ب</w:t>
            </w:r>
            <w:r w:rsidR="008E28B2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جمعيات الصليب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الأحمر والهلال الأحمر </w:t>
            </w:r>
            <w:r w:rsidR="00413148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ضمن إطار ولايتها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في مساعدة الدول </w:t>
            </w:r>
            <w:r w:rsidR="00413148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صائنةً في ذلك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استقلال</w:t>
            </w:r>
            <w:r w:rsidR="00413148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َ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ها. </w:t>
            </w:r>
            <w:r w:rsidR="00413148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ف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يجوز للمتطوعين العمل مع السلطات العمومية.</w:t>
            </w:r>
          </w:p>
          <w:p w:rsidR="00361BEB" w:rsidRPr="00B03497" w:rsidRDefault="00213DC3" w:rsidP="00213DC3">
            <w:pPr>
              <w:bidi/>
              <w:ind w:right="113"/>
              <w:jc w:val="both"/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وت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SY"/>
              </w:rPr>
              <w:t>ح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م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SY"/>
              </w:rPr>
              <w:t>ي</w:t>
            </w: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</w:t>
            </w:r>
            <w:r w:rsidR="00DF6870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شارتا</w:t>
            </w:r>
            <w:r w:rsidR="00094599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الصليب الأحمر والهلال الأحمر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SY"/>
              </w:rPr>
              <w:t xml:space="preserve"> المتطوعين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. </w:t>
            </w:r>
            <w:r w:rsidR="00413148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ف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المتطوع الذي </w:t>
            </w:r>
            <w:r w:rsidR="00DF6870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يرتدي ملابس  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تظهر عليه</w:t>
            </w:r>
            <w:r w:rsidR="006D53AD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 شارة الصليب الأحمر أو الهلال الأحمر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مُلْزَم </w:t>
            </w:r>
            <w:r w:rsidR="00A97A9A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بالتمسك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</w:t>
            </w:r>
            <w:r w:rsidR="009D3360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ب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المبادئ السبعة المتمثلة في: الإنسانية وعدم التحيز والحياد والاستقلال والخدمة ال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SY"/>
              </w:rPr>
              <w:t>ت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طوعية والوحدة </w:t>
            </w:r>
            <w:r w:rsidR="00DF6870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والعالمية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. ويجب أن 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يتسنى تمييز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المتطوع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ين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لدى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SY"/>
              </w:rPr>
              <w:t>جمعيات</w:t>
            </w:r>
            <w:bookmarkStart w:id="0" w:name="_GoBack"/>
            <w:bookmarkEnd w:id="0"/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الصليب الأحمر والهلال الأحمر 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بارتدائهم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سترة أو قبعة </w:t>
            </w:r>
            <w:r w:rsidR="006D53AD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أو حملهم بطاقة هوية تظهر </w:t>
            </w:r>
            <w:r w:rsidR="00613EE2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عليها </w:t>
            </w:r>
            <w:r w:rsidR="00094599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شارتها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، وأن </w:t>
            </w:r>
            <w:r w:rsidR="00094599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يكونوا قد جاوزوا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</w:t>
            </w:r>
            <w:r w:rsidR="00094599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الثامنة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عشرة</w:t>
            </w:r>
            <w:r w:rsidR="00094599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من العمر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. ويعمل </w:t>
            </w:r>
            <w:r w:rsidR="0081481A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كل 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متطوع عادةً في إطار </w:t>
            </w:r>
            <w:r w:rsidR="0081481A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زوج أو فريق من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المتطوعين</w:t>
            </w:r>
            <w:r w:rsidR="0081481A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 xml:space="preserve"> يقوده رئيس له</w:t>
            </w:r>
            <w:r w:rsidR="00361BEB"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>.</w:t>
            </w:r>
          </w:p>
        </w:tc>
        <w:tc>
          <w:tcPr>
            <w:tcW w:w="2977" w:type="dxa"/>
            <w:shd w:val="clear" w:color="auto" w:fill="C00000"/>
          </w:tcPr>
          <w:p w:rsidR="00361BEB" w:rsidRPr="00B03497" w:rsidRDefault="00361BEB" w:rsidP="00524F78">
            <w:pPr>
              <w:bidi/>
              <w:ind w:left="227"/>
              <w:rPr>
                <w:rFonts w:ascii="Arabic Typesetting" w:hAnsi="Arabic Typesetting" w:cs="Arabic Typesetting"/>
                <w:b/>
                <w:bCs/>
                <w:sz w:val="40"/>
                <w:szCs w:val="40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  <w:lang w:bidi="ar-SY"/>
              </w:rPr>
              <w:t>المبادئ الأساسية</w:t>
            </w:r>
          </w:p>
          <w:p w:rsidR="00B03497" w:rsidRDefault="00B03497" w:rsidP="00524F78">
            <w:pPr>
              <w:bidi/>
              <w:ind w:left="567"/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SY"/>
              </w:rPr>
            </w:pPr>
          </w:p>
          <w:p w:rsidR="00361BEB" w:rsidRPr="00B03497" w:rsidRDefault="00361BEB" w:rsidP="00B03497">
            <w:pPr>
              <w:bidi/>
              <w:ind w:left="567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الإنسانية</w:t>
            </w:r>
          </w:p>
          <w:p w:rsidR="00361BEB" w:rsidRPr="00B03497" w:rsidRDefault="00361BEB" w:rsidP="00524F78">
            <w:pPr>
              <w:bidi/>
              <w:ind w:left="567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عدم التحيز</w:t>
            </w:r>
          </w:p>
          <w:p w:rsidR="00361BEB" w:rsidRPr="00B03497" w:rsidRDefault="00361BEB" w:rsidP="00524F78">
            <w:pPr>
              <w:bidi/>
              <w:ind w:left="567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الحياد</w:t>
            </w:r>
          </w:p>
          <w:p w:rsidR="00361BEB" w:rsidRPr="00B03497" w:rsidRDefault="00361BEB" w:rsidP="00524F78">
            <w:pPr>
              <w:bidi/>
              <w:ind w:left="567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الاستقلال</w:t>
            </w:r>
          </w:p>
          <w:p w:rsidR="00361BEB" w:rsidRPr="00B03497" w:rsidRDefault="00361BEB" w:rsidP="00524F78">
            <w:pPr>
              <w:bidi/>
              <w:ind w:left="567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الخدمة ال</w:t>
            </w:r>
            <w:r w:rsidR="00FC22A6">
              <w:rPr>
                <w:rFonts w:ascii="Arabic Typesetting" w:hAnsi="Arabic Typesetting" w:cs="Arabic Typesetting" w:hint="cs"/>
                <w:b/>
                <w:bCs/>
                <w:sz w:val="32"/>
                <w:szCs w:val="32"/>
                <w:rtl/>
                <w:lang w:bidi="ar-SY"/>
              </w:rPr>
              <w:t>ت</w:t>
            </w: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طوعية</w:t>
            </w:r>
          </w:p>
          <w:p w:rsidR="00361BEB" w:rsidRPr="00B03497" w:rsidRDefault="00361BEB" w:rsidP="00524F78">
            <w:pPr>
              <w:bidi/>
              <w:ind w:left="567"/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bidi="ar-SY"/>
              </w:rPr>
              <w:t>الوحدة</w:t>
            </w:r>
          </w:p>
          <w:p w:rsidR="00361BEB" w:rsidRPr="00B03497" w:rsidRDefault="00524F78" w:rsidP="00524F78">
            <w:pPr>
              <w:bidi/>
              <w:ind w:left="567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03497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العالمية</w:t>
            </w:r>
          </w:p>
          <w:p w:rsidR="00361BEB" w:rsidRPr="00B03497" w:rsidRDefault="00361BEB" w:rsidP="00524F78">
            <w:pPr>
              <w:tabs>
                <w:tab w:val="left" w:pos="1822"/>
              </w:tabs>
              <w:bidi/>
              <w:rPr>
                <w:rFonts w:ascii="Arabic Typesetting" w:hAnsi="Arabic Typesetting" w:cs="Arabic Typesetting"/>
                <w:sz w:val="32"/>
                <w:szCs w:val="32"/>
                <w:lang w:bidi="ar-SY"/>
              </w:rPr>
            </w:pPr>
            <w:r w:rsidRPr="00B03497">
              <w:rPr>
                <w:rFonts w:ascii="Arabic Typesetting" w:hAnsi="Arabic Typesetting" w:cs="Arabic Typesetting"/>
                <w:sz w:val="32"/>
                <w:szCs w:val="32"/>
                <w:rtl/>
                <w:lang w:bidi="ar-SY"/>
              </w:rPr>
              <w:tab/>
            </w:r>
          </w:p>
        </w:tc>
      </w:tr>
    </w:tbl>
    <w:p w:rsidR="00E4172C" w:rsidRPr="00B03497" w:rsidRDefault="00E4172C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32"/>
          <w:szCs w:val="32"/>
          <w:rtl/>
          <w:lang w:bidi="ar-SY"/>
        </w:rPr>
      </w:pPr>
    </w:p>
    <w:p w:rsidR="00B87604" w:rsidRPr="00B03497" w:rsidRDefault="0095763D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التقيد </w:t>
      </w:r>
      <w:r w:rsidR="00B87604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بالتعليمات</w:t>
      </w:r>
    </w:p>
    <w:p w:rsidR="009A3FA3" w:rsidRPr="00B03497" w:rsidRDefault="00420BE7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يُل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ْ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ز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 المتطوعون، لتقديم المساعدة في أية حالة من حالات 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الأزمات الجارية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بالتقيد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بالتعليمات 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التي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تصدر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ها 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السلطات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من قبيل الشرطة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وأجهزة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الحماية المدنية 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8E28B2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جمعيات الصليب 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الأحمر والهلال الأحمر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0C67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وبات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ّ</w:t>
      </w:r>
      <w:r w:rsidR="000C67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باع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هذه التعليمات. 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هذه الأطراف 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مدرَّبة </w:t>
      </w:r>
      <w:r w:rsidR="00FE5EF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على تقييم الوضع </w:t>
      </w:r>
      <w:r w:rsidR="009576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مؤهَّلة للبت بشأن</w:t>
      </w:r>
      <w:r w:rsidR="000C67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مسار العمل الأمثل. ومن شأن عدم ات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="000C67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باع التعليمات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المعنية </w:t>
      </w:r>
      <w:r w:rsidR="000C67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الإخلال بالأمان وتعقيد عملية</w:t>
      </w:r>
      <w:r w:rsidR="00C02B4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تقديم</w:t>
      </w:r>
      <w:r w:rsidR="000C67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المساعدة. 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ويُنتظَر من 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المتطوعين 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اتّباعُ واحترامُ تراتب 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قياد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معيَّن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فعليك التأكد 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من هوية رئيس الفريق قبل انخراط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ك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في </w:t>
      </w:r>
      <w:r w:rsidR="004E0B0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أي نشاط</w:t>
      </w:r>
      <w:r w:rsidR="00AE78C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</w:p>
    <w:p w:rsidR="00B03497" w:rsidRDefault="00B03497" w:rsidP="00524F78">
      <w:pPr>
        <w:bidi/>
        <w:spacing w:line="240" w:lineRule="auto"/>
        <w:jc w:val="both"/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SY"/>
        </w:rPr>
      </w:pPr>
    </w:p>
    <w:p w:rsidR="00B03497" w:rsidRDefault="00B03497" w:rsidP="00B03497">
      <w:pPr>
        <w:bidi/>
        <w:spacing w:line="240" w:lineRule="auto"/>
        <w:jc w:val="both"/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  <w:lang w:bidi="ar-SY"/>
        </w:rPr>
      </w:pPr>
    </w:p>
    <w:p w:rsidR="009A3FA3" w:rsidRPr="00B03497" w:rsidRDefault="009A3FA3" w:rsidP="00B03497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lastRenderedPageBreak/>
        <w:t>الأمان</w:t>
      </w:r>
    </w:p>
    <w:p w:rsidR="00123E73" w:rsidRPr="00B03497" w:rsidRDefault="00A50613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الأمان هو أحد الشواغل الرئيسية 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أن التمكن من مساعدة الآخرين أمر يتسم بأهمية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فائقة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6954E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فإياك وال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مخاطرة</w:t>
      </w:r>
      <w:r w:rsidR="001E4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التي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</w:t>
      </w:r>
      <w:r w:rsidR="009D70D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ن شأنها أن تعرّ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ِ</w:t>
      </w:r>
      <w:r w:rsidR="009D70D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ض أمانك أو أمان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الآخرين للخطر، إذ يمكن أن يؤدي ذلك إلى عواقب وخيمة. و</w:t>
      </w:r>
      <w:r w:rsidR="00D907A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إ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ذا بد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1E4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لك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أن </w:t>
      </w:r>
      <w:r w:rsidR="001E4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حالة غير آمنة، أو شعرت بأن</w:t>
      </w:r>
      <w:r w:rsidR="001E4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ها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123E7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غير آمنة، فلا </w:t>
      </w:r>
      <w:r w:rsidR="001E4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تتردد(ي) </w:t>
      </w:r>
      <w:r w:rsidR="00123E7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 استرعاء انتباه رئيس الفريق وأعضاء الفريق إلى ذلك. </w:t>
      </w:r>
    </w:p>
    <w:p w:rsidR="004B1128" w:rsidRPr="00B03497" w:rsidRDefault="004B1128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التطوع من أجل التصدي </w:t>
      </w:r>
      <w:r w:rsidR="00547628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لجائحة </w:t>
      </w: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كوفيد-19 </w:t>
      </w:r>
    </w:p>
    <w:p w:rsidR="009001AC" w:rsidRPr="00B03497" w:rsidRDefault="00E6601B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يجب ات</w:t>
      </w:r>
      <w:r w:rsidR="0054762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ّ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باع جميع التعليمات الصادرة عن منظمة الصحة العالمية والسلطات الصحية ات</w:t>
      </w:r>
      <w:r w:rsidR="0054762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ّ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باعاً صارماً. </w:t>
      </w:r>
      <w:r w:rsidR="0054762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فاحرص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</w:t>
      </w:r>
      <w:r w:rsidR="0054762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(ي) </w:t>
      </w:r>
      <w:r w:rsidR="007C0B0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على </w:t>
      </w:r>
      <w:r w:rsidR="00F725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متابعة آخر المستجدات بشأن </w:t>
      </w:r>
      <w:r w:rsidR="0054762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ما يصدر عن </w:t>
      </w:r>
      <w:r w:rsidR="00F725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منظمة الصحة العالمية والسلطات الوطنية قبل الشروع في تغيير أي نشاط أو مباشرة أي نشاط جديد.</w:t>
      </w:r>
    </w:p>
    <w:p w:rsidR="006F7E7B" w:rsidRPr="00B03497" w:rsidRDefault="006F7E7B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جلسة الإحاطة</w:t>
      </w:r>
    </w:p>
    <w:p w:rsidR="004B13F1" w:rsidRPr="00B03497" w:rsidRDefault="00547628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ستُعقد جلسة لإحاطة المتطوعين </w:t>
      </w:r>
      <w:r w:rsidR="006F7E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قبل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6F7E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اضطلاع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هم</w:t>
      </w:r>
      <w:r w:rsidR="006F7E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بمهامهم المختلفة.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وسيبيِّن </w:t>
      </w:r>
      <w:r w:rsidR="006F7E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رئيس الفريق </w:t>
      </w:r>
      <w:r w:rsidR="00C7142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ما يجب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القيام </w:t>
      </w:r>
      <w:r w:rsidR="00C7142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به وأين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يجب تقديم المساعدة</w:t>
      </w:r>
      <w:r w:rsidR="00C7142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وإلى من يجب أن تقدَّم</w:t>
      </w:r>
      <w:r w:rsidR="009C073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وسبل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تقديمها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FB1A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موعدَ ومكانَ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B1A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اللقاء الذي ستقَّدم خلاله 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تقارير </w:t>
      </w:r>
      <w:r w:rsidR="00FB1A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عن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B1A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تنفيذ المهام المعنية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B1A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وت</w:t>
      </w:r>
      <w:r w:rsidR="006D53A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ُسلّم 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B1A4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المواد ذات الصلة</w:t>
      </w:r>
      <w:r w:rsidR="004B13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ويُوصى بتدوين ملاحظات خلال جلسة الإحاطة وبتسجيل أهم أرقام الهاتف في هاتفك الجوال وفي هذا الكتيب. </w:t>
      </w:r>
    </w:p>
    <w:p w:rsidR="004B13F1" w:rsidRPr="00B03497" w:rsidRDefault="004B13F1" w:rsidP="00524F78">
      <w:pPr>
        <w:keepNext/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التكليف بالمهام والحق في </w:t>
      </w:r>
      <w:r w:rsidR="00E161D7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رفض الاضطلاع بها</w:t>
      </w: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 </w:t>
      </w:r>
    </w:p>
    <w:p w:rsidR="00205822" w:rsidRPr="00B03497" w:rsidRDefault="004B13F1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سيعهد رئيس فريق المتطوعين بالمهام إلى مجموعة المتطوعين. </w:t>
      </w:r>
      <w:r w:rsidR="00D6713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</w:t>
      </w:r>
      <w:r w:rsidR="00F12E6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من الحصيف </w:t>
      </w:r>
      <w:r w:rsidR="00A740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عند تعهدك بالعمل التطوعي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أن تعلمـ(ي)</w:t>
      </w:r>
      <w:r w:rsidR="00F12E6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A740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رؤساء الأفرقة </w:t>
      </w:r>
      <w:r w:rsidR="00DB27B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بالمهارات </w:t>
      </w:r>
      <w:r w:rsidR="0020582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والقدرات المفيدة التي قد تتمتع</w:t>
      </w:r>
      <w:r w:rsidR="00A740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(ين)</w:t>
      </w:r>
      <w:r w:rsidR="0020582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بها. </w:t>
      </w:r>
    </w:p>
    <w:p w:rsidR="00413A0F" w:rsidRPr="00B03497" w:rsidRDefault="00F01F9A" w:rsidP="009B3D11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وينبغي ألا يُطلب أبداً </w:t>
      </w:r>
      <w:r w:rsidR="00394B3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من المتطوعين </w:t>
      </w:r>
      <w:r w:rsidR="00FC22A6">
        <w:rPr>
          <w:rFonts w:ascii="Arabic Typesetting" w:hAnsi="Arabic Typesetting" w:cs="Arabic Typesetting"/>
          <w:sz w:val="32"/>
          <w:szCs w:val="32"/>
          <w:rtl/>
          <w:lang w:bidi="ar-SY"/>
        </w:rPr>
        <w:t>تقديم خدماته</w:t>
      </w:r>
      <w:r w:rsidR="009B3D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 </w:t>
      </w:r>
      <w:r w:rsidR="00413A0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إذا كان من </w:t>
      </w:r>
      <w:r w:rsidR="00A740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المحتمل </w:t>
      </w:r>
      <w:r w:rsidR="00413A0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أن تحدث أعمال عنف أو أن يتعرض المتطوعون للخطر</w:t>
      </w:r>
      <w:r w:rsidR="00CD07B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</w:t>
      </w:r>
      <w:r w:rsidR="00413A0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ويحق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للمتطوعين </w:t>
      </w:r>
      <w:r w:rsidR="00413A0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رفض الاضطلاع بمهمة</w:t>
      </w:r>
      <w:r w:rsidR="00CD07B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يراد إسنادها إليهم</w:t>
      </w:r>
      <w:r w:rsidR="00413A0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</w:p>
    <w:p w:rsidR="00C02C70" w:rsidRPr="00B03497" w:rsidRDefault="00CD07B8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عليك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الاهتمام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بنفسك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جدياً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؛ مع العلم بأنه يجوز للمتطوع </w:t>
      </w:r>
      <w:r w:rsidR="00C02C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رفض الاضطلاع بمهمة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يراد إسنادها إليه </w:t>
      </w:r>
      <w:r w:rsidR="00C02C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إذا:</w:t>
      </w:r>
    </w:p>
    <w:p w:rsidR="00DC6984" w:rsidRPr="00B03497" w:rsidRDefault="00C02C70" w:rsidP="00524F7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كان من </w:t>
      </w:r>
      <w:r w:rsidR="0098683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القريبين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إلى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أولئك الذين يحتاجون إلى الدعم أو في </w:t>
      </w:r>
      <w:r w:rsidR="00CD07B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وضع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مماثل </w:t>
      </w:r>
      <w:r w:rsidR="00CD07B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لوضعهم</w:t>
      </w:r>
    </w:p>
    <w:p w:rsidR="0018353D" w:rsidRPr="00B03497" w:rsidRDefault="005B5FD1" w:rsidP="00524F7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كان</w:t>
      </w:r>
      <w:r w:rsidR="00C02C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يشعر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بوعكة </w:t>
      </w:r>
      <w:r w:rsidR="00C02C7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أو</w:t>
      </w:r>
      <w:r w:rsidR="001835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يحتاج </w:t>
      </w:r>
      <w:r w:rsidR="0018353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إلى أخذ قسط من الراحة </w:t>
      </w:r>
    </w:p>
    <w:p w:rsidR="000B2DE9" w:rsidRPr="00B03497" w:rsidRDefault="000B2DE9" w:rsidP="00FC22A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كان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حال</w:t>
      </w:r>
      <w:r w:rsidR="009B3D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ة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العمل وظروفه </w:t>
      </w:r>
      <w:r w:rsidR="00FC22A6">
        <w:rPr>
          <w:rFonts w:ascii="Arabic Typesetting" w:hAnsi="Arabic Typesetting" w:cs="Arabic Typesetting" w:hint="cs"/>
          <w:sz w:val="32"/>
          <w:szCs w:val="32"/>
          <w:rtl/>
          <w:lang w:val="en-US"/>
        </w:rPr>
        <w:t>مُرهقة</w:t>
      </w:r>
    </w:p>
    <w:p w:rsidR="000B2DE9" w:rsidRPr="00B03497" w:rsidRDefault="000B2DE9" w:rsidP="00524F78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كانت المهام </w:t>
      </w:r>
      <w:r w:rsidR="009D33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المراد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إسنادها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إليه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تتخطى قدراته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وكفاءاته</w:t>
      </w:r>
    </w:p>
    <w:p w:rsidR="00B52488" w:rsidRPr="00B03497" w:rsidRDefault="00B52488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حماية الأطفال</w:t>
      </w:r>
    </w:p>
    <w:p w:rsidR="00911D8E" w:rsidRPr="00B03497" w:rsidRDefault="006D2C23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تتسم حماية الأطفال ببالغ الأهمية في حالات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الأزمات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ولا سيما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أن الأطفال (أي شخص </w:t>
      </w:r>
      <w:r w:rsidR="0086271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لم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يبلغ الثامنة عشرة من العمر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) يواجهون الكثير من الأخطار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عند حدوث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الأزمات.</w:t>
      </w:r>
      <w:r w:rsidR="00347A5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لاعتناء الجيد </w:t>
      </w:r>
      <w:r w:rsidR="006B39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بالأطفال وضمان عدم إلحاق الأذى بهم أمر يتسم بأهمية 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فائقة</w:t>
      </w:r>
      <w:r w:rsidR="006B396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A268C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المتطوع 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مُلْز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="005B5FD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 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بموجب القانون وقواعد السلوك </w:t>
      </w:r>
      <w:r w:rsidR="00A268C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بألا يسيء معاملة الأطفال وألا يستغلهم وألا 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يؤذيهم</w:t>
      </w:r>
      <w:r w:rsidR="00A268C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A53F2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وينبغي </w:t>
      </w:r>
      <w:r w:rsidR="00A5331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تجنب الاختلاء بالأطفال، 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حتى إذا </w:t>
      </w:r>
      <w:r w:rsidR="00CF4C5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احتاج أحد الأطفال إلى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ُ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سارّة</w:t>
      </w:r>
      <w:r w:rsidR="00CF4C5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متطوعين،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فيمكن 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عندها 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اتباع 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مناحٍ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من قبيل 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التكلم مع 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الطفل 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على مرأى من الآخرين لكن على غير مسمع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من</w:t>
      </w:r>
      <w:r w:rsidR="002E6BF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هم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أو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إشراك متطوع آخر في التكلم مع الطفل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ذلك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يفي بغرضين يتمثلان في </w:t>
      </w:r>
      <w:r w:rsidR="007744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ضمان أمان كلا الطرفين. وإذا </w:t>
      </w:r>
      <w:r w:rsidR="00911D8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ظهرت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أي </w:t>
      </w:r>
      <w:r w:rsidR="00911D8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شواغل بشأن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حسن حال </w:t>
      </w:r>
      <w:r w:rsidR="00911D8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الطفل، فينبغي </w:t>
      </w:r>
      <w:r w:rsidR="00E161D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للمتطوع</w:t>
      </w:r>
      <w:r w:rsidR="00911D8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إبلاغ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الأمر إلى </w:t>
      </w:r>
      <w:r w:rsidR="00911D8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رئيس الفريق والسلطات. </w:t>
      </w:r>
    </w:p>
    <w:p w:rsidR="009158AB" w:rsidRPr="00B03497" w:rsidRDefault="009158AB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lastRenderedPageBreak/>
        <w:t>السر</w:t>
      </w:r>
      <w:r w:rsidR="005F2EBF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ّ</w:t>
      </w: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ية</w:t>
      </w:r>
    </w:p>
    <w:p w:rsidR="00A73092" w:rsidRPr="00B03497" w:rsidRDefault="00D448B2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يجب الحفاظ على السرية خلال العمل التطوعي وبعده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وهذا يشمل كل ما 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ر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اه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المتطوع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سمعه و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قرأه.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ففي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حالات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الأزمات 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قد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يُخْبَر ا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لمتطوع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بأمور 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من الحياة الخاصة يجب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عليه أن يصون </w:t>
      </w:r>
      <w:r w:rsidR="00B215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سريتها 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وألا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يُطْلِع عليها 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أطراف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اً من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خارج المنظمة أو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من </w:t>
      </w:r>
      <w:r w:rsidR="0042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وسائل الإعلام. وعند التقاط الصور أو تسجيل مقاطع الفيديو وما شابه ذلك يجب دائماً الحصول على موافقة الأطراف المعنية. وتنطبق قواعد خاصة فيما يتعل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 بمن </w:t>
      </w:r>
      <w:r w:rsidR="00CB74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لم يبلغ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الثامنة 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عشرة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من العمر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فيجب في مثل هذه الحالة الحصول على موافقة ولاة الأمر لالتقاط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صور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وما شابه ذلك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. وإذا بلغ</w:t>
      </w:r>
      <w:r w:rsidR="00481D1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المتطوع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أخبار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ٌ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عن </w:t>
      </w:r>
      <w:r w:rsidR="00D57C3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تصرفات غير قانونية أو</w:t>
      </w:r>
      <w:r w:rsidR="00481D1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عن </w:t>
      </w:r>
      <w:r w:rsidR="00481D1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تعرض 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أشخاص </w:t>
      </w:r>
      <w:r w:rsidR="00CB745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لم</w:t>
      </w:r>
      <w:r w:rsidR="00B26E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يبلغوا الثامنة عشرة من العمر</w:t>
      </w:r>
      <w:r w:rsidR="00B26E4A" w:rsidRPr="00B03497" w:rsidDel="00B26E4A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481D1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للأذى أو الخطر، </w:t>
      </w:r>
      <w:r w:rsidR="00A7309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فيجب 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عليه </w:t>
      </w:r>
      <w:r w:rsidR="00A7309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إبلاغ السلطات عن 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ذلك باعتباره </w:t>
      </w:r>
      <w:r w:rsidR="00A7309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من بواعث القلق. وعند الشك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في الأمر</w:t>
      </w:r>
      <w:r w:rsidR="00A7309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عليه أن يتشاور مع </w:t>
      </w:r>
      <w:r w:rsidR="00A7309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رئيس الفريق.</w:t>
      </w:r>
    </w:p>
    <w:p w:rsidR="00A73092" w:rsidRPr="00B03497" w:rsidRDefault="00A73092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دعم الفريق</w:t>
      </w:r>
    </w:p>
    <w:p w:rsidR="007464BB" w:rsidRPr="00B03497" w:rsidRDefault="00FF352B" w:rsidP="00827AE1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كثيراً ما يعمل المتطوع 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ضمن زوج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مع متطوع آخر حتى عند 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ابتعاثه </w:t>
      </w:r>
      <w:r w:rsidR="000C42D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 إطار فريق. وينبغي إيلاء الأولوية للسهر على راحة أعضاء الفريق الآخرين. </w:t>
      </w:r>
      <w:r w:rsidR="00D24B4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إن اهتمامك بنفسك وبغيرك</w:t>
      </w:r>
      <w:r w:rsidR="009C783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827AE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مهم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296D8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لإنجاح أية عملية.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فلا تنسَـ(ي) خلال العمليات </w:t>
      </w:r>
      <w:r w:rsidR="00853C9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أن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تأخذ(ي) قسطاً </w:t>
      </w:r>
      <w:r w:rsidR="00853C9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من الراحة وأن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تشرب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(ي) </w:t>
      </w:r>
      <w:r w:rsidR="00853C9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وأن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تأكل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(ي)</w:t>
      </w:r>
      <w:r w:rsidR="00853C9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فالاستراحة </w:t>
      </w:r>
      <w:r w:rsidR="0070756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ولو لمدة وجيزة</w:t>
      </w:r>
      <w:r w:rsidR="001F353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تضمن </w:t>
      </w:r>
      <w:r w:rsidR="001F353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تمكن</w:t>
      </w:r>
      <w:r w:rsidR="007464B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أعضاء الفريق من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مواصلة </w:t>
      </w:r>
      <w:r w:rsidR="007464B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العمل لمدة أطول.</w:t>
      </w:r>
    </w:p>
    <w:p w:rsidR="007464BB" w:rsidRPr="00B03497" w:rsidRDefault="007464BB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وسائل الإعلام</w:t>
      </w:r>
    </w:p>
    <w:p w:rsidR="00C975AE" w:rsidRPr="00B03497" w:rsidRDefault="00A706D8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ينصب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ّ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اهتمام وسائل الإعلام على ما يجري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إبان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الأزمات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وحالات الطوارئ. ومن المهم حفظ كرامة من تنقل وسائل الإعلام صورته</w:t>
      </w:r>
      <w:r w:rsidR="00B83DE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</w:t>
      </w:r>
      <w:r w:rsidR="00B83DE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8420F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ولا سيما كرامة الأطفال. ويجوز للمتطوعين الحديث إلى وسائل الإعلام عن أنشطتهم شريطة الحصول على موافقة رئيس الفريق، لكن لا يجوز لهم </w:t>
      </w:r>
      <w:r w:rsidR="00553B9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مناقشة أية 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حالة معيَّنة</w:t>
      </w:r>
      <w:r w:rsidR="00553B9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 لأن من شأن ذلك أن يكشف عن هوية المعنيين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فيها</w:t>
      </w:r>
      <w:r w:rsidR="00553B9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81134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وعليك بالتباحث مع </w:t>
      </w:r>
      <w:r w:rsidR="00F1677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رئيس الفريق لمعرفة ما إذا كان استخدام وسائل التواصل الاجتماعي 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جائزاً</w:t>
      </w:r>
      <w:r w:rsidR="00F1677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وسبل</w:t>
      </w:r>
      <w:r w:rsidR="00F1677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استخدامها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عند جوازه</w:t>
      </w:r>
      <w:r w:rsidR="00F1677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ولا</w:t>
      </w:r>
      <w:r w:rsidR="005418CC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يغيب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نّ</w:t>
      </w:r>
      <w:r w:rsidR="005418CC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عن بالك أنه لا يحق للمتطوعين أياً كانت الظروف التقاط صور أو تسجيل مقاطع فيديو لأغراض خاصة. ويجب الحصول على موافقة المعنيين لالتقاط صور أو مقاطع فيديو أو إجراء مقابلات 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وما شابه ذلك</w:t>
      </w:r>
      <w:r w:rsidR="005418CC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C975A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أما فيما يخص الأطفال فلا بد من الحصول على </w:t>
      </w:r>
      <w:r w:rsidR="008561E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موافقة</w:t>
      </w:r>
      <w:r w:rsidR="00C975A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ولاة أمر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هم</w:t>
      </w:r>
      <w:r w:rsidR="00C975A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.</w:t>
      </w:r>
    </w:p>
    <w:p w:rsidR="008D52D4" w:rsidRPr="00B03497" w:rsidRDefault="000A1FD2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إياك</w:t>
      </w:r>
      <w:r w:rsidR="008D52D4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 </w:t>
      </w: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و</w:t>
      </w:r>
      <w:r w:rsidR="008D52D4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الأذى</w:t>
      </w:r>
    </w:p>
    <w:p w:rsidR="00736724" w:rsidRPr="00B03497" w:rsidRDefault="008D52D4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يجب </w:t>
      </w:r>
      <w:r w:rsidR="000A1FD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التمسك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بمبدأ "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عدم إلحاق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الأذى".</w:t>
      </w:r>
      <w:r w:rsidR="00C3059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فلا </w:t>
      </w:r>
      <w:r w:rsidR="00CB05C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يغيب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نّ</w:t>
      </w:r>
      <w:r w:rsidR="00CB05C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أبداً عن بال المتطوعين أنه يجب عليهم حفظ كرامة من يقدمون المساعدة إليهم. </w:t>
      </w:r>
      <w:r w:rsidR="00C642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ويتعين عليهم أيضاً التفكير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والتباحث 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فيما إذا كان تدخلهم </w:t>
      </w:r>
      <w:r w:rsidR="00C642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يفيد المحتاجين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C642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فيما إذا أمكن أن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تكون هناك </w:t>
      </w:r>
      <w:r w:rsidR="00C6424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دوافع شخصية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قد تشوِّش </w:t>
      </w:r>
      <w:r w:rsidR="00E91C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حسهم التقديري. </w:t>
      </w:r>
    </w:p>
    <w:p w:rsidR="00736724" w:rsidRPr="00B03497" w:rsidRDefault="00736724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واجب الإعلام والإبلاغ</w:t>
      </w:r>
    </w:p>
    <w:p w:rsidR="00B23999" w:rsidRPr="00B03497" w:rsidRDefault="00C64247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62508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بعد الانتهاء من عملية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</w:t>
      </w:r>
      <w:r w:rsidR="0062508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تدخل،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يتعين </w:t>
      </w:r>
      <w:r w:rsidR="0062508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على المتطوعين أن 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يعودوا إلى رئيس الفريق ب</w:t>
      </w:r>
      <w:r w:rsidR="0062508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تقارير لإعلام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</w:t>
      </w:r>
      <w:r w:rsidR="0062508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بأنهم أتموا مهامهم </w:t>
      </w:r>
      <w:r w:rsidR="002C51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وبكيفية سير اضطلاع</w:t>
      </w:r>
      <w:r w:rsidR="009153A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هم</w:t>
      </w:r>
      <w:r w:rsidR="002C51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بها </w:t>
      </w:r>
      <w:r w:rsidR="002C517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وبما حُقِّق من إنجازات </w:t>
      </w:r>
      <w:r w:rsidR="005D076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وبما إذا كانوا قد واجهوا مشكلات وبما إذا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كان هناك أي وضع</w:t>
      </w:r>
      <w:r w:rsidR="00B2399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مقلق يستلزم </w:t>
      </w:r>
      <w:r w:rsidR="00B2399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تقديم المزيد من الدعم. ويجوز لهم أيضاً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الإبلاغ عما</w:t>
      </w:r>
      <w:r w:rsidR="00B2399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إذا كانوا يحتاجون إلى الدعم من أجل راحتهم الشخصية. </w:t>
      </w:r>
    </w:p>
    <w:p w:rsidR="00EC46D0" w:rsidRPr="00B03497" w:rsidRDefault="00EC46D0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الدعم النفسي الاجتماعي في حالات </w:t>
      </w:r>
      <w:r w:rsidR="00ED085E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الأزمات</w:t>
      </w:r>
    </w:p>
    <w:p w:rsidR="00CF1E8D" w:rsidRPr="00B03497" w:rsidRDefault="00CF1E8D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يتسم تقديم الدعم الاجتماعي في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أوقات الشدة بالأهمية أكثر منه في أي وقت آخر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فعليك بإيجاد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سبل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يمكنك بها إشعار الآخرين بأنك تهتمـ(ين) بهم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</w:p>
    <w:p w:rsidR="00CF1E8D" w:rsidRPr="00B03497" w:rsidRDefault="005F7C31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يجب </w:t>
      </w:r>
      <w:r w:rsidR="00ED085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إسداء </w:t>
      </w:r>
      <w:r w:rsidR="00CF1E8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المشورة التالية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في هذا الصدد</w:t>
      </w:r>
      <w:r w:rsidR="00CF1E8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:</w:t>
      </w:r>
    </w:p>
    <w:p w:rsidR="00C02C70" w:rsidRPr="00B03497" w:rsidRDefault="00E70112" w:rsidP="00524F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lastRenderedPageBreak/>
        <w:t>عليك بال</w:t>
      </w:r>
      <w:r w:rsidR="00474E5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تواص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 </w:t>
      </w:r>
      <w:r w:rsidR="00474E5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مع الآخرين الذين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ترتاح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ـ(ين)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إليهم</w:t>
      </w:r>
      <w:r w:rsidR="00474E5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بواسطة </w:t>
      </w:r>
      <w:r w:rsidR="00474E5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الهاتف أو البريد الإلكتروني أو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وسائط </w:t>
      </w:r>
      <w:r w:rsidR="00474E5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التواصل الاجتماعي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وغير ذلك من الوسائل</w:t>
      </w:r>
    </w:p>
    <w:p w:rsidR="00474E51" w:rsidRPr="00B03497" w:rsidRDefault="00606778" w:rsidP="00524F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أظهر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(ي)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اهتمامك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بالآخرين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وحرصك </w:t>
      </w:r>
      <w:r w:rsidR="00767D8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عليهم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- </w:t>
      </w:r>
      <w:r w:rsidR="00F40F7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ولا سيما الأطفال </w:t>
      </w:r>
      <w:r w:rsidR="00732D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والمسنين </w:t>
      </w:r>
      <w:r w:rsidR="00F40F7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والشباب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-</w:t>
      </w:r>
      <w:r w:rsidR="00F40F7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بمخابرتهم</w:t>
      </w:r>
    </w:p>
    <w:p w:rsidR="00F40F72" w:rsidRPr="00B03497" w:rsidRDefault="00F40F72" w:rsidP="00524F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عند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التكالم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بالهاتف،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على </w:t>
      </w:r>
      <w:proofErr w:type="spellStart"/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المتكالِمَيْن</w:t>
      </w:r>
      <w:proofErr w:type="spellEnd"/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أن ي</w:t>
      </w:r>
      <w:r w:rsidR="004602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تعاضدا بالحديث عن تجارب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هما</w:t>
      </w:r>
      <w:r w:rsidR="004602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الجيدة و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عن تجاربهما </w:t>
      </w:r>
      <w:r w:rsidR="004602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السيئة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-</w:t>
      </w:r>
      <w:r w:rsidR="004602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وأن </w:t>
      </w:r>
      <w:proofErr w:type="spellStart"/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يختتما</w:t>
      </w:r>
      <w:proofErr w:type="spellEnd"/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مكالمتهما بالحديث عن </w:t>
      </w:r>
      <w:r w:rsidR="0046021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التجارب الجيدة</w:t>
      </w:r>
    </w:p>
    <w:p w:rsidR="00460211" w:rsidRPr="00B03497" w:rsidRDefault="00EC78C5" w:rsidP="00524F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إذا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شعرت</w:t>
      </w:r>
      <w:r w:rsidR="00271CF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B5581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أو شعر غيرك بعدم </w:t>
      </w:r>
      <w:r w:rsidR="00271CF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الارتياح في الحديث عما جرى 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فيجب احترام </w:t>
      </w:r>
      <w:r w:rsidR="00271CF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ذلك</w:t>
      </w:r>
    </w:p>
    <w:p w:rsidR="00271CF8" w:rsidRPr="00B03497" w:rsidRDefault="00FD18C2" w:rsidP="000A185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عليك بالنشاط ال</w:t>
      </w:r>
      <w:r w:rsidR="00271CF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بدني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وباستدامة 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نمط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الأكل و</w:t>
      </w:r>
      <w:r w:rsidR="005F2EBF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نمط 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النوم المعتادين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قدر المستطاع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- ف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ذلك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مهم 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أهمية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خاصة 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 ظروف </w:t>
      </w:r>
      <w:r w:rsidR="000A185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الحجر </w:t>
      </w:r>
      <w:r w:rsidR="002F3700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الصحي </w:t>
      </w:r>
    </w:p>
    <w:p w:rsidR="002F3700" w:rsidRPr="00B03497" w:rsidRDefault="002F3700" w:rsidP="00524F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اتبع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ـ(ي)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التعليمات الصادرة عن السلطات وتجنب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ـ(ي)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E110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الاهتمام الزائد بالأخبار التي تنقلها وسائل الإعلام بشأن الأحداث 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- عليك بالحد من</w:t>
      </w:r>
      <w:r w:rsidR="00E110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الوقت </w:t>
      </w:r>
      <w:r w:rsidR="00E110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الذي 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تقضيـ(ن)ـه </w:t>
      </w:r>
      <w:r w:rsidR="00E110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في متابعة الأخبار المتعلقة بالفيروس</w:t>
      </w:r>
    </w:p>
    <w:p w:rsidR="00E110D3" w:rsidRPr="00B03497" w:rsidRDefault="007E6298" w:rsidP="00524F78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قد 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يكون أفراد عائل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تك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أصدقا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ؤك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D18C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غير</w:t>
      </w:r>
      <w:r w:rsidR="005F7C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الموجودين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في البلد بالغ</w:t>
      </w:r>
      <w:r w:rsidR="005F7C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القلق </w:t>
      </w:r>
      <w:r w:rsidR="005F7C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لحالك ولن ينفكوا عن التعبير عن قلقهم في 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رسائل </w:t>
      </w:r>
      <w:r w:rsidR="005F7C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يبعثونها إليك؛ ف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عليك </w:t>
      </w:r>
      <w:r w:rsidR="005F7C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بتدبُّر أمر</w:t>
      </w:r>
      <w:r w:rsidR="00795F5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إعلامهم بأنك بخير في مواعيد محدَّدة بحيث لا </w:t>
      </w:r>
      <w:r w:rsidR="005F7C3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يشتد قلقهم دون داع</w:t>
      </w:r>
      <w:r w:rsidR="00880D3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</w:p>
    <w:p w:rsidR="00880D39" w:rsidRPr="00B03497" w:rsidRDefault="00E70112" w:rsidP="00524F78">
      <w:pPr>
        <w:bidi/>
        <w:spacing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</w:pPr>
      <w:r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>مساندة</w:t>
      </w:r>
      <w:r w:rsidR="00880D39" w:rsidRPr="00B03497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  <w:lang w:bidi="ar-SY"/>
        </w:rPr>
        <w:t xml:space="preserve"> الأطفال</w:t>
      </w:r>
    </w:p>
    <w:p w:rsidR="00880D39" w:rsidRPr="00B03497" w:rsidRDefault="00E70112" w:rsidP="00524F78">
      <w:p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rtl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يجب إسداء </w:t>
      </w:r>
      <w:r w:rsidR="00880D3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المشورة التالية إلى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الساهرين على</w:t>
      </w:r>
      <w:r w:rsidR="00880D3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راحة الأطفال:</w:t>
      </w:r>
    </w:p>
    <w:p w:rsidR="00880D39" w:rsidRPr="00B03497" w:rsidRDefault="00880D39" w:rsidP="00524F7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يحتاج الأطفال إلى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القرب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المكاني وال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عاطفي من عائلتهم وأصدقائهم </w:t>
      </w:r>
      <w:r w:rsidR="00C5646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أوقات </w:t>
      </w:r>
      <w:r w:rsidR="00C5646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الشدة. </w:t>
      </w:r>
      <w:r w:rsidR="00050D0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ويمكن أن يصعب ضمان ذلك إذا صدرت تعليمات تقضي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بالتقليل</w:t>
      </w:r>
      <w:r w:rsidR="00D14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من التماسّ اللصيق</w:t>
      </w:r>
      <w:r w:rsidR="00D14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فعليك باستحداث </w:t>
      </w:r>
      <w:r w:rsidR="00D14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لغة إشارة خاصة بالأطفال 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للدلالة على مختلف أنواع العناق بدون تلامس، </w:t>
      </w:r>
      <w:r w:rsidR="00E70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وبتعليمهم 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غسل</w:t>
      </w:r>
      <w:r w:rsidR="00F97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أيديهم وعدم</w:t>
      </w:r>
      <w:r w:rsidR="00F97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97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مصافحة </w:t>
      </w:r>
      <w:r w:rsidR="00F97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الأيدي والسعال</w:t>
      </w:r>
      <w:r w:rsidR="00F97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َ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F9711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في منثنى </w:t>
      </w:r>
      <w:r w:rsidR="00881FC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المرفق</w:t>
      </w:r>
    </w:p>
    <w:p w:rsidR="002705AB" w:rsidRPr="00B03497" w:rsidRDefault="00F97112" w:rsidP="00524F7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عليك ب</w:t>
      </w:r>
      <w:r w:rsidR="00134709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التحلي بأكبر قدر ممكن من الهدوء </w:t>
      </w:r>
      <w:r w:rsidR="00B87B9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في الأقوال والأفعال من أجل تهيئة بيئة آمنة للأطفال</w:t>
      </w:r>
    </w:p>
    <w:p w:rsidR="00DA2AA3" w:rsidRPr="00B03497" w:rsidRDefault="00F97112" w:rsidP="00524F7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عليك ب</w:t>
      </w:r>
      <w:r w:rsidR="00970AC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قضاء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المزيد من ال</w:t>
      </w:r>
      <w:r w:rsidR="00970AC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وقت مع الأطفال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وهم يقومون </w:t>
      </w:r>
      <w:r w:rsidR="00970AC5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بأنشطة يحبونها، مثل اللعب وغيره من الأنشطة ال</w:t>
      </w:r>
      <w:r w:rsidR="00B6202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محفزة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،</w:t>
      </w:r>
      <w:r w:rsidR="00B62026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وب</w:t>
      </w:r>
      <w:r w:rsidR="004C5EA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تعليمهم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الخلود إلى الهدوء</w:t>
      </w:r>
      <w:r w:rsidR="00FD3A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لفترة معيَّنة </w:t>
      </w:r>
      <w:r w:rsidR="00FD3A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كل يوم. ضع</w:t>
      </w:r>
      <w:r w:rsidR="00827A1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(ي)</w:t>
      </w:r>
      <w:r w:rsidR="00FD3A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قائمةً بأنشطة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يقومون</w:t>
      </w:r>
      <w:r w:rsidR="00FD3A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بها خلال هذه الفترة، 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مثل</w:t>
      </w:r>
      <w:r w:rsidR="00FD3A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القراءة أو الرسم أو الاستماع إلى الموسيقى.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وعلمـ(ي) </w:t>
      </w:r>
      <w:r w:rsidR="00FD3AFE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الأطفال وسائل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للكف </w:t>
      </w:r>
      <w:r w:rsidR="00DA2AA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عن الشعور بالقلق عند الاقتضاء</w:t>
      </w:r>
    </w:p>
    <w:p w:rsidR="00BE7C80" w:rsidRPr="00B03497" w:rsidRDefault="00970AC5" w:rsidP="00524F7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34726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يتطلع الطفل، حين يطرح أسئلةً عن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الوضع</w:t>
      </w:r>
      <w:r w:rsidR="0034726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، إلى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تلقي</w:t>
      </w:r>
      <w:r w:rsidR="00347264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أجوبة بسيطة وملموسة.</w:t>
      </w:r>
      <w:r w:rsidR="00FD1FD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فعليك في هذا الصدد التحلي </w:t>
      </w:r>
      <w:r w:rsidR="007F7AE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بالنزاهة والصدق </w:t>
      </w:r>
      <w:r w:rsidR="003B5CD3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مع تفادي</w:t>
      </w:r>
      <w:r w:rsidR="007F7AE8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7A487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إعطاء </w:t>
      </w:r>
      <w:r w:rsidR="008800CB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الأطفال معلومات صادمة أو مخيفة. </w:t>
      </w:r>
      <w:r w:rsidR="00CB03A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خصص</w:t>
      </w:r>
      <w:r w:rsidR="007A487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ـ(ي)</w:t>
      </w:r>
      <w:r w:rsidR="00CB03A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7A487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ما يلزم من ال</w:t>
      </w:r>
      <w:r w:rsidR="00CB03A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وقت لكي </w:t>
      </w:r>
      <w:r w:rsidR="007A487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تشرحـ(ي) </w:t>
      </w:r>
      <w:r w:rsidR="00CB03A2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لهم </w:t>
      </w:r>
      <w:r w:rsidR="00A0154D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الوضع بطريقة تلائم سنهم ومستو</w:t>
      </w:r>
      <w:r w:rsidR="007A487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ى نموهم</w:t>
      </w:r>
    </w:p>
    <w:p w:rsidR="00B87B94" w:rsidRPr="00B03497" w:rsidRDefault="007A4877" w:rsidP="00524F7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Arabic Typesetting" w:hAnsi="Arabic Typesetting" w:cs="Arabic Typesetting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لا تنسَـ(ي)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إعطاء الأطفال 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معلومات وتجن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ي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ب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هم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الإفراط في متابعة</w:t>
      </w:r>
      <w:r w:rsidR="009B0AA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ما تبثه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الإذاعة أو التلفاز أو وسائل التواصل الاجتماعي</w:t>
      </w:r>
      <w:r w:rsidR="009B0AA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من رسائل</w:t>
      </w:r>
      <w:r w:rsidR="008D7617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مقلقة</w:t>
      </w:r>
    </w:p>
    <w:p w:rsidR="008D7617" w:rsidRDefault="007A4877" w:rsidP="00524F7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ascii="Arabic Typesetting" w:hAnsi="Arabic Typesetting" w:cs="Arabic Typesetting" w:hint="cs"/>
          <w:sz w:val="32"/>
          <w:szCs w:val="32"/>
          <w:lang w:bidi="ar-SY"/>
        </w:rPr>
      </w:pP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احرصـ(ي) </w:t>
      </w:r>
      <w:r w:rsidR="009B0AA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على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عدم جعل</w:t>
      </w:r>
      <w:r w:rsidR="009B0AA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قلق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ك</w:t>
      </w:r>
      <w:r w:rsidR="009B0AA1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 </w:t>
      </w:r>
      <w:r w:rsidR="006B34E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يلقي بظلاله على الأطفال </w:t>
      </w:r>
      <w:r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>فيقلقون بدورهم</w:t>
      </w:r>
      <w:r w:rsidR="006B34EA" w:rsidRPr="00B03497">
        <w:rPr>
          <w:rFonts w:ascii="Arabic Typesetting" w:hAnsi="Arabic Typesetting" w:cs="Arabic Typesetting"/>
          <w:sz w:val="32"/>
          <w:szCs w:val="32"/>
          <w:rtl/>
          <w:lang w:bidi="ar-SY"/>
        </w:rPr>
        <w:t xml:space="preserve">. </w:t>
      </w:r>
    </w:p>
    <w:p w:rsidR="004E4C08" w:rsidRDefault="004E4C08" w:rsidP="004E4C08">
      <w:pPr>
        <w:bidi/>
        <w:spacing w:line="240" w:lineRule="auto"/>
        <w:jc w:val="both"/>
        <w:rPr>
          <w:rFonts w:ascii="Arabic Typesetting" w:hAnsi="Arabic Typesetting" w:cs="Arabic Typesetting" w:hint="cs"/>
          <w:sz w:val="32"/>
          <w:szCs w:val="32"/>
          <w:rtl/>
          <w:lang w:bidi="ar-SY"/>
        </w:rPr>
      </w:pPr>
    </w:p>
    <w:p w:rsidR="004E4C08" w:rsidRDefault="004E4C08" w:rsidP="004E4C08">
      <w:pPr>
        <w:bidi/>
        <w:spacing w:line="240" w:lineRule="auto"/>
        <w:jc w:val="both"/>
        <w:rPr>
          <w:rFonts w:ascii="Arabic Typesetting" w:hAnsi="Arabic Typesetting" w:cs="Arabic Typesetting" w:hint="cs"/>
          <w:sz w:val="32"/>
          <w:szCs w:val="32"/>
          <w:rtl/>
          <w:lang w:bidi="ar-SY"/>
        </w:rPr>
      </w:pPr>
    </w:p>
    <w:p w:rsidR="004E4C08" w:rsidRDefault="004E4C08" w:rsidP="004E4C08">
      <w:pPr>
        <w:rPr>
          <w:b/>
          <w:bCs/>
          <w:rtl/>
          <w:lang w:val="en-GB"/>
        </w:rPr>
      </w:pPr>
    </w:p>
    <w:bookmarkStart w:id="1" w:name="_Hlk524684886"/>
    <w:p w:rsidR="004E4C08" w:rsidRPr="00FC22A6" w:rsidRDefault="004E4C08" w:rsidP="00FC22A6">
      <w:pPr>
        <w:pStyle w:val="ListNumber"/>
        <w:numPr>
          <w:ilvl w:val="0"/>
          <w:numId w:val="0"/>
        </w:numPr>
        <w:jc w:val="left"/>
        <w:rPr>
          <w:rFonts w:ascii="Arabic Typesetting" w:hAnsi="Arabic Typesetting" w:cs="Arabic Typesetting"/>
          <w:sz w:val="36"/>
          <w:szCs w:val="36"/>
          <w:lang w:val="fr-CH"/>
        </w:rPr>
      </w:pPr>
      <w:r w:rsidRPr="00407921">
        <w:rPr>
          <w:sz w:val="14"/>
          <w:szCs w:val="14"/>
        </w:rPr>
        <w:fldChar w:fldCharType="begin"/>
      </w:r>
      <w:r w:rsidRPr="00906549">
        <w:rPr>
          <w:sz w:val="14"/>
          <w:szCs w:val="14"/>
          <w:lang w:val="fr-CH"/>
        </w:rPr>
        <w:instrText xml:space="preserve"> FILENAME \p </w:instrText>
      </w:r>
      <w:r w:rsidRPr="00407921">
        <w:rPr>
          <w:sz w:val="14"/>
          <w:szCs w:val="14"/>
        </w:rPr>
        <w:fldChar w:fldCharType="separate"/>
      </w:r>
      <w:r w:rsidR="00FC22A6">
        <w:rPr>
          <w:noProof/>
          <w:sz w:val="14"/>
          <w:szCs w:val="14"/>
          <w:lang w:val="fr-CH"/>
        </w:rPr>
        <w:t>T:\Language\2020\Arabic 2020\Disasters &amp; Crisis\S_200420_001_Volunteering with RCRC_AR.docx</w:t>
      </w:r>
      <w:r w:rsidRPr="00407921">
        <w:rPr>
          <w:sz w:val="14"/>
          <w:szCs w:val="14"/>
        </w:rPr>
        <w:fldChar w:fldCharType="end"/>
      </w:r>
      <w:r w:rsidR="00FC22A6">
        <w:rPr>
          <w:sz w:val="14"/>
          <w:szCs w:val="14"/>
          <w:lang w:val="fr-CH"/>
        </w:rPr>
        <w:t>/Adam/</w:t>
      </w:r>
      <w:r w:rsidRPr="00906549">
        <w:rPr>
          <w:sz w:val="14"/>
          <w:szCs w:val="14"/>
          <w:lang w:val="fr-CH"/>
        </w:rPr>
        <w:t>/</w:t>
      </w:r>
      <w:r w:rsidR="00FC22A6">
        <w:rPr>
          <w:sz w:val="14"/>
          <w:szCs w:val="14"/>
          <w:lang w:val="fr-CH"/>
        </w:rPr>
        <w:t>27</w:t>
      </w:r>
      <w:r w:rsidRPr="00906549">
        <w:rPr>
          <w:sz w:val="14"/>
          <w:szCs w:val="14"/>
          <w:lang w:val="fr-CH"/>
        </w:rPr>
        <w:t>.0</w:t>
      </w:r>
      <w:r w:rsidR="00FC22A6">
        <w:rPr>
          <w:sz w:val="14"/>
          <w:szCs w:val="14"/>
          <w:lang w:val="fr-CH"/>
        </w:rPr>
        <w:t>4</w:t>
      </w:r>
      <w:r w:rsidRPr="00906549">
        <w:rPr>
          <w:sz w:val="14"/>
          <w:szCs w:val="14"/>
          <w:lang w:val="fr-CH"/>
        </w:rPr>
        <w:t>.</w:t>
      </w:r>
      <w:bookmarkEnd w:id="1"/>
      <w:r w:rsidRPr="00906549">
        <w:rPr>
          <w:sz w:val="14"/>
          <w:szCs w:val="14"/>
          <w:lang w:val="fr-CH"/>
        </w:rPr>
        <w:t>20</w:t>
      </w:r>
    </w:p>
    <w:sectPr w:rsidR="004E4C08" w:rsidRPr="00FC22A6" w:rsidSect="003235F2">
      <w:footerReference w:type="default" r:id="rId10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08" w:rsidRDefault="004E4C08" w:rsidP="004E4C08">
      <w:pPr>
        <w:spacing w:after="0" w:line="240" w:lineRule="auto"/>
      </w:pPr>
      <w:r>
        <w:separator/>
      </w:r>
    </w:p>
  </w:endnote>
  <w:endnote w:type="continuationSeparator" w:id="0">
    <w:p w:rsidR="004E4C08" w:rsidRDefault="004E4C08" w:rsidP="004E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9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C08" w:rsidRDefault="004E4C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9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E4C08" w:rsidRDefault="004E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08" w:rsidRDefault="004E4C08" w:rsidP="004E4C08">
      <w:pPr>
        <w:spacing w:after="0" w:line="240" w:lineRule="auto"/>
      </w:pPr>
      <w:r>
        <w:separator/>
      </w:r>
    </w:p>
  </w:footnote>
  <w:footnote w:type="continuationSeparator" w:id="0">
    <w:p w:rsidR="004E4C08" w:rsidRDefault="004E4C08" w:rsidP="004E4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75160"/>
    <w:multiLevelType w:val="hybridMultilevel"/>
    <w:tmpl w:val="407E98DA"/>
    <w:lvl w:ilvl="0" w:tplc="4886D51E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E55A1A"/>
    <w:multiLevelType w:val="hybridMultilevel"/>
    <w:tmpl w:val="C534D52E"/>
    <w:lvl w:ilvl="0" w:tplc="4886D51E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725F7AB3"/>
    <w:multiLevelType w:val="hybridMultilevel"/>
    <w:tmpl w:val="CC266EF4"/>
    <w:lvl w:ilvl="0" w:tplc="4886D5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984"/>
    <w:rsid w:val="0002152C"/>
    <w:rsid w:val="000216E1"/>
    <w:rsid w:val="00045D62"/>
    <w:rsid w:val="00050D03"/>
    <w:rsid w:val="00054FA1"/>
    <w:rsid w:val="00061D4E"/>
    <w:rsid w:val="0007346F"/>
    <w:rsid w:val="00075B7A"/>
    <w:rsid w:val="000814BD"/>
    <w:rsid w:val="00094599"/>
    <w:rsid w:val="000A1855"/>
    <w:rsid w:val="000A1FD2"/>
    <w:rsid w:val="000A7EBE"/>
    <w:rsid w:val="000B2DE9"/>
    <w:rsid w:val="000C42D4"/>
    <w:rsid w:val="000C675D"/>
    <w:rsid w:val="000D2DCD"/>
    <w:rsid w:val="000D49A7"/>
    <w:rsid w:val="000D696A"/>
    <w:rsid w:val="00103BFA"/>
    <w:rsid w:val="00122B49"/>
    <w:rsid w:val="001237B4"/>
    <w:rsid w:val="00123E73"/>
    <w:rsid w:val="00134709"/>
    <w:rsid w:val="001404F7"/>
    <w:rsid w:val="00142C77"/>
    <w:rsid w:val="0014378D"/>
    <w:rsid w:val="00176F83"/>
    <w:rsid w:val="00180B9C"/>
    <w:rsid w:val="0018353D"/>
    <w:rsid w:val="001A2631"/>
    <w:rsid w:val="001E4EBF"/>
    <w:rsid w:val="001F353B"/>
    <w:rsid w:val="001F6C12"/>
    <w:rsid w:val="002004EA"/>
    <w:rsid w:val="00205822"/>
    <w:rsid w:val="00213DC3"/>
    <w:rsid w:val="002208E0"/>
    <w:rsid w:val="002223F9"/>
    <w:rsid w:val="00224E24"/>
    <w:rsid w:val="00256A42"/>
    <w:rsid w:val="00265CE0"/>
    <w:rsid w:val="002705AB"/>
    <w:rsid w:val="00271842"/>
    <w:rsid w:val="00271CF8"/>
    <w:rsid w:val="00296D88"/>
    <w:rsid w:val="002A19CD"/>
    <w:rsid w:val="002A1F72"/>
    <w:rsid w:val="002B27ED"/>
    <w:rsid w:val="002C517B"/>
    <w:rsid w:val="002E6BF3"/>
    <w:rsid w:val="002E73B2"/>
    <w:rsid w:val="002F3700"/>
    <w:rsid w:val="002F6110"/>
    <w:rsid w:val="003235F2"/>
    <w:rsid w:val="00337B0C"/>
    <w:rsid w:val="0034099C"/>
    <w:rsid w:val="00346CA9"/>
    <w:rsid w:val="00347264"/>
    <w:rsid w:val="00347A57"/>
    <w:rsid w:val="00361BEB"/>
    <w:rsid w:val="00394B36"/>
    <w:rsid w:val="003A2607"/>
    <w:rsid w:val="003B5CD3"/>
    <w:rsid w:val="003B7832"/>
    <w:rsid w:val="00405717"/>
    <w:rsid w:val="00413148"/>
    <w:rsid w:val="00413A0F"/>
    <w:rsid w:val="00420BE7"/>
    <w:rsid w:val="004233E6"/>
    <w:rsid w:val="00425CD3"/>
    <w:rsid w:val="00432B9E"/>
    <w:rsid w:val="00444A91"/>
    <w:rsid w:val="00454F27"/>
    <w:rsid w:val="00460211"/>
    <w:rsid w:val="00463E69"/>
    <w:rsid w:val="00465F66"/>
    <w:rsid w:val="00474E51"/>
    <w:rsid w:val="00481D1D"/>
    <w:rsid w:val="00484307"/>
    <w:rsid w:val="004861CB"/>
    <w:rsid w:val="004A6AFA"/>
    <w:rsid w:val="004B1128"/>
    <w:rsid w:val="004B13F1"/>
    <w:rsid w:val="004C0BA1"/>
    <w:rsid w:val="004C2DB1"/>
    <w:rsid w:val="004C5EA2"/>
    <w:rsid w:val="004D6344"/>
    <w:rsid w:val="004E0B04"/>
    <w:rsid w:val="004E4C08"/>
    <w:rsid w:val="004F6413"/>
    <w:rsid w:val="00507D85"/>
    <w:rsid w:val="00515B23"/>
    <w:rsid w:val="00524F78"/>
    <w:rsid w:val="00533797"/>
    <w:rsid w:val="005418CC"/>
    <w:rsid w:val="00547628"/>
    <w:rsid w:val="00551878"/>
    <w:rsid w:val="0055203B"/>
    <w:rsid w:val="00553B95"/>
    <w:rsid w:val="00556E91"/>
    <w:rsid w:val="0057466C"/>
    <w:rsid w:val="005B5FD1"/>
    <w:rsid w:val="005D0765"/>
    <w:rsid w:val="005F2EBF"/>
    <w:rsid w:val="005F5CE1"/>
    <w:rsid w:val="005F6C72"/>
    <w:rsid w:val="005F7C31"/>
    <w:rsid w:val="00606778"/>
    <w:rsid w:val="00613EE2"/>
    <w:rsid w:val="00621E97"/>
    <w:rsid w:val="00625082"/>
    <w:rsid w:val="00641EA3"/>
    <w:rsid w:val="00673C48"/>
    <w:rsid w:val="00682006"/>
    <w:rsid w:val="00684D2C"/>
    <w:rsid w:val="00692263"/>
    <w:rsid w:val="006954E0"/>
    <w:rsid w:val="006A0CE1"/>
    <w:rsid w:val="006A1676"/>
    <w:rsid w:val="006A1E33"/>
    <w:rsid w:val="006B34EA"/>
    <w:rsid w:val="006B3960"/>
    <w:rsid w:val="006C071D"/>
    <w:rsid w:val="006C51AD"/>
    <w:rsid w:val="006C5A5F"/>
    <w:rsid w:val="006D2C23"/>
    <w:rsid w:val="006D53AD"/>
    <w:rsid w:val="006F177D"/>
    <w:rsid w:val="006F7CE5"/>
    <w:rsid w:val="006F7E7B"/>
    <w:rsid w:val="00702947"/>
    <w:rsid w:val="00707568"/>
    <w:rsid w:val="00732104"/>
    <w:rsid w:val="00732DFE"/>
    <w:rsid w:val="00736724"/>
    <w:rsid w:val="007464BB"/>
    <w:rsid w:val="00766597"/>
    <w:rsid w:val="00767D87"/>
    <w:rsid w:val="007744AF"/>
    <w:rsid w:val="0077772A"/>
    <w:rsid w:val="0079436A"/>
    <w:rsid w:val="00795F56"/>
    <w:rsid w:val="007A45E2"/>
    <w:rsid w:val="007A4877"/>
    <w:rsid w:val="007B0244"/>
    <w:rsid w:val="007C0B0F"/>
    <w:rsid w:val="007E6298"/>
    <w:rsid w:val="007F7AE8"/>
    <w:rsid w:val="00807425"/>
    <w:rsid w:val="008106CA"/>
    <w:rsid w:val="00811342"/>
    <w:rsid w:val="008134E7"/>
    <w:rsid w:val="0081481A"/>
    <w:rsid w:val="0081669E"/>
    <w:rsid w:val="00827A1B"/>
    <w:rsid w:val="00827AE1"/>
    <w:rsid w:val="00834418"/>
    <w:rsid w:val="008420F1"/>
    <w:rsid w:val="00853C9A"/>
    <w:rsid w:val="008561E2"/>
    <w:rsid w:val="00862710"/>
    <w:rsid w:val="008800CB"/>
    <w:rsid w:val="00880D39"/>
    <w:rsid w:val="00881E09"/>
    <w:rsid w:val="00881FC9"/>
    <w:rsid w:val="008826DE"/>
    <w:rsid w:val="00886DAC"/>
    <w:rsid w:val="008968AA"/>
    <w:rsid w:val="00896D51"/>
    <w:rsid w:val="008A50F7"/>
    <w:rsid w:val="008D52D4"/>
    <w:rsid w:val="008D7617"/>
    <w:rsid w:val="008E28B2"/>
    <w:rsid w:val="009001AC"/>
    <w:rsid w:val="00906707"/>
    <w:rsid w:val="00911D8E"/>
    <w:rsid w:val="009153AF"/>
    <w:rsid w:val="009158AB"/>
    <w:rsid w:val="0093365C"/>
    <w:rsid w:val="0095763D"/>
    <w:rsid w:val="00970AC5"/>
    <w:rsid w:val="0097455B"/>
    <w:rsid w:val="0098449E"/>
    <w:rsid w:val="00986830"/>
    <w:rsid w:val="009A3FA3"/>
    <w:rsid w:val="009B0AA1"/>
    <w:rsid w:val="009B3D11"/>
    <w:rsid w:val="009C0736"/>
    <w:rsid w:val="009C7837"/>
    <w:rsid w:val="009D3360"/>
    <w:rsid w:val="009D70DA"/>
    <w:rsid w:val="009E74E0"/>
    <w:rsid w:val="00A0154D"/>
    <w:rsid w:val="00A114B5"/>
    <w:rsid w:val="00A26389"/>
    <w:rsid w:val="00A268CA"/>
    <w:rsid w:val="00A50402"/>
    <w:rsid w:val="00A50613"/>
    <w:rsid w:val="00A5331F"/>
    <w:rsid w:val="00A53F24"/>
    <w:rsid w:val="00A706D8"/>
    <w:rsid w:val="00A73092"/>
    <w:rsid w:val="00A74047"/>
    <w:rsid w:val="00A850CB"/>
    <w:rsid w:val="00A97A9A"/>
    <w:rsid w:val="00AC1858"/>
    <w:rsid w:val="00AE19C2"/>
    <w:rsid w:val="00AE2D79"/>
    <w:rsid w:val="00AE6B86"/>
    <w:rsid w:val="00AE78C1"/>
    <w:rsid w:val="00AF312C"/>
    <w:rsid w:val="00AF3935"/>
    <w:rsid w:val="00AF7E4A"/>
    <w:rsid w:val="00B03497"/>
    <w:rsid w:val="00B13A3F"/>
    <w:rsid w:val="00B215C9"/>
    <w:rsid w:val="00B23999"/>
    <w:rsid w:val="00B26E4A"/>
    <w:rsid w:val="00B52488"/>
    <w:rsid w:val="00B53613"/>
    <w:rsid w:val="00B55818"/>
    <w:rsid w:val="00B62026"/>
    <w:rsid w:val="00B71AF1"/>
    <w:rsid w:val="00B83DE3"/>
    <w:rsid w:val="00B87604"/>
    <w:rsid w:val="00B87B94"/>
    <w:rsid w:val="00BC5302"/>
    <w:rsid w:val="00BE7C80"/>
    <w:rsid w:val="00C02B4D"/>
    <w:rsid w:val="00C02C70"/>
    <w:rsid w:val="00C079E5"/>
    <w:rsid w:val="00C1705F"/>
    <w:rsid w:val="00C3059A"/>
    <w:rsid w:val="00C56465"/>
    <w:rsid w:val="00C60C17"/>
    <w:rsid w:val="00C64247"/>
    <w:rsid w:val="00C71427"/>
    <w:rsid w:val="00C832A5"/>
    <w:rsid w:val="00C84614"/>
    <w:rsid w:val="00C975AE"/>
    <w:rsid w:val="00CA597A"/>
    <w:rsid w:val="00CB03A2"/>
    <w:rsid w:val="00CB05CF"/>
    <w:rsid w:val="00CB4061"/>
    <w:rsid w:val="00CB745D"/>
    <w:rsid w:val="00CC00EE"/>
    <w:rsid w:val="00CD07B8"/>
    <w:rsid w:val="00CF1E8D"/>
    <w:rsid w:val="00CF4C53"/>
    <w:rsid w:val="00CF6147"/>
    <w:rsid w:val="00D0202E"/>
    <w:rsid w:val="00D03B97"/>
    <w:rsid w:val="00D03EAE"/>
    <w:rsid w:val="00D04A1C"/>
    <w:rsid w:val="00D14617"/>
    <w:rsid w:val="00D24B4A"/>
    <w:rsid w:val="00D36DB4"/>
    <w:rsid w:val="00D448B2"/>
    <w:rsid w:val="00D52FD3"/>
    <w:rsid w:val="00D57C3E"/>
    <w:rsid w:val="00D61D8E"/>
    <w:rsid w:val="00D65F59"/>
    <w:rsid w:val="00D67133"/>
    <w:rsid w:val="00D904E6"/>
    <w:rsid w:val="00D907A8"/>
    <w:rsid w:val="00DA2AA3"/>
    <w:rsid w:val="00DB27BD"/>
    <w:rsid w:val="00DC6984"/>
    <w:rsid w:val="00DE1CF5"/>
    <w:rsid w:val="00DF047A"/>
    <w:rsid w:val="00DF6870"/>
    <w:rsid w:val="00E110D3"/>
    <w:rsid w:val="00E113BD"/>
    <w:rsid w:val="00E161D7"/>
    <w:rsid w:val="00E4172C"/>
    <w:rsid w:val="00E45C1D"/>
    <w:rsid w:val="00E6601B"/>
    <w:rsid w:val="00E70112"/>
    <w:rsid w:val="00E729A3"/>
    <w:rsid w:val="00E8306C"/>
    <w:rsid w:val="00E91CBF"/>
    <w:rsid w:val="00EC46D0"/>
    <w:rsid w:val="00EC78C5"/>
    <w:rsid w:val="00ED085E"/>
    <w:rsid w:val="00F01F9A"/>
    <w:rsid w:val="00F12E66"/>
    <w:rsid w:val="00F16775"/>
    <w:rsid w:val="00F401CC"/>
    <w:rsid w:val="00F40711"/>
    <w:rsid w:val="00F40F72"/>
    <w:rsid w:val="00F45768"/>
    <w:rsid w:val="00F7257B"/>
    <w:rsid w:val="00F97112"/>
    <w:rsid w:val="00FA5869"/>
    <w:rsid w:val="00FB1A49"/>
    <w:rsid w:val="00FC22A6"/>
    <w:rsid w:val="00FD18C2"/>
    <w:rsid w:val="00FD1FD7"/>
    <w:rsid w:val="00FD3AFE"/>
    <w:rsid w:val="00FE39B0"/>
    <w:rsid w:val="00FE5EFB"/>
    <w:rsid w:val="00FF352B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A3"/>
  </w:style>
  <w:style w:type="paragraph" w:styleId="Heading1">
    <w:name w:val="heading 1"/>
    <w:basedOn w:val="Normal"/>
    <w:next w:val="Normal"/>
    <w:link w:val="Heading1Char"/>
    <w:uiPriority w:val="1"/>
    <w:qFormat/>
    <w:rsid w:val="00881E09"/>
    <w:pPr>
      <w:keepNext/>
      <w:keepLines/>
      <w:spacing w:before="500" w:after="100" w:line="260" w:lineRule="atLeast"/>
      <w:contextualSpacing/>
      <w:outlineLvl w:val="0"/>
    </w:pPr>
    <w:rPr>
      <w:rFonts w:ascii="Verdana" w:eastAsiaTheme="majorEastAsia" w:hAnsi="Verdana" w:cstheme="majorBidi"/>
      <w:b/>
      <w:bCs/>
      <w:caps/>
      <w:color w:val="E30A0B"/>
      <w:szCs w:val="28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81E09"/>
    <w:rPr>
      <w:rFonts w:ascii="Verdana" w:eastAsiaTheme="majorEastAsia" w:hAnsi="Verdana" w:cstheme="majorBidi"/>
      <w:b/>
      <w:bCs/>
      <w:caps/>
      <w:color w:val="E30A0B"/>
      <w:szCs w:val="28"/>
      <w:lang w:val="da-DK"/>
    </w:rPr>
  </w:style>
  <w:style w:type="paragraph" w:styleId="ListBullet">
    <w:name w:val="List Bullet"/>
    <w:basedOn w:val="Normal"/>
    <w:uiPriority w:val="2"/>
    <w:qFormat/>
    <w:rsid w:val="00881E09"/>
    <w:pPr>
      <w:numPr>
        <w:numId w:val="4"/>
      </w:numPr>
      <w:spacing w:after="0" w:line="260" w:lineRule="atLeast"/>
      <w:contextualSpacing/>
      <w:jc w:val="both"/>
    </w:pPr>
    <w:rPr>
      <w:rFonts w:ascii="Verdana" w:hAnsi="Verdana"/>
      <w:sz w:val="18"/>
      <w:szCs w:val="18"/>
      <w:lang w:val="da-DK"/>
    </w:rPr>
  </w:style>
  <w:style w:type="table" w:styleId="TableGrid">
    <w:name w:val="Table Grid"/>
    <w:basedOn w:val="TableNormal"/>
    <w:uiPriority w:val="59"/>
    <w:rsid w:val="0088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08"/>
  </w:style>
  <w:style w:type="paragraph" w:styleId="Footer">
    <w:name w:val="footer"/>
    <w:basedOn w:val="Normal"/>
    <w:link w:val="FooterChar"/>
    <w:uiPriority w:val="99"/>
    <w:unhideWhenUsed/>
    <w:rsid w:val="004E4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08"/>
  </w:style>
  <w:style w:type="paragraph" w:styleId="ListNumber">
    <w:name w:val="List Number"/>
    <w:basedOn w:val="Normal"/>
    <w:rsid w:val="004E4C08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81E09"/>
    <w:pPr>
      <w:keepNext/>
      <w:keepLines/>
      <w:spacing w:before="500" w:after="100" w:line="260" w:lineRule="atLeast"/>
      <w:contextualSpacing/>
      <w:outlineLvl w:val="0"/>
    </w:pPr>
    <w:rPr>
      <w:rFonts w:ascii="Verdana" w:eastAsiaTheme="majorEastAsia" w:hAnsi="Verdana" w:cstheme="majorBidi"/>
      <w:b/>
      <w:bCs/>
      <w:caps/>
      <w:color w:val="E30A0B"/>
      <w:szCs w:val="28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70"/>
    <w:pPr>
      <w:ind w:left="720"/>
      <w:contextualSpacing/>
    </w:pPr>
  </w:style>
  <w:style w:type="character" w:customStyle="1" w:styleId="Heading1Char">
    <w:name w:val="Titre 1 Car"/>
    <w:basedOn w:val="DefaultParagraphFont"/>
    <w:link w:val="Heading1"/>
    <w:uiPriority w:val="1"/>
    <w:rsid w:val="00881E09"/>
    <w:rPr>
      <w:rFonts w:ascii="Verdana" w:eastAsiaTheme="majorEastAsia" w:hAnsi="Verdana" w:cstheme="majorBidi"/>
      <w:b/>
      <w:bCs/>
      <w:caps/>
      <w:color w:val="E30A0B"/>
      <w:szCs w:val="28"/>
      <w:lang w:val="da-DK"/>
    </w:rPr>
  </w:style>
  <w:style w:type="paragraph" w:styleId="ListBullet">
    <w:name w:val="List Bullet"/>
    <w:basedOn w:val="Normal"/>
    <w:uiPriority w:val="2"/>
    <w:qFormat/>
    <w:rsid w:val="00881E09"/>
    <w:pPr>
      <w:numPr>
        <w:numId w:val="4"/>
      </w:numPr>
      <w:spacing w:after="0" w:line="260" w:lineRule="atLeast"/>
      <w:contextualSpacing/>
      <w:jc w:val="both"/>
    </w:pPr>
    <w:rPr>
      <w:rFonts w:ascii="Verdana" w:hAnsi="Verdana"/>
      <w:sz w:val="18"/>
      <w:szCs w:val="18"/>
      <w:lang w:val="da-DK"/>
    </w:rPr>
  </w:style>
  <w:style w:type="table" w:styleId="TableGrid">
    <w:name w:val="Table Grid"/>
    <w:basedOn w:val="TableNormal"/>
    <w:uiPriority w:val="59"/>
    <w:rsid w:val="0088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6C5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B600B-AF04-4837-B015-A6EC46C5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El Ghabbach</dc:creator>
  <cp:lastModifiedBy>Maha BAKIR</cp:lastModifiedBy>
  <cp:revision>31</cp:revision>
  <cp:lastPrinted>2020-04-27T09:53:00Z</cp:lastPrinted>
  <dcterms:created xsi:type="dcterms:W3CDTF">2020-04-26T22:18:00Z</dcterms:created>
  <dcterms:modified xsi:type="dcterms:W3CDTF">2020-04-27T09:53:00Z</dcterms:modified>
</cp:coreProperties>
</file>