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94C" w:rsidRDefault="0030194C" w:rsidP="00032CFC">
      <w:pPr>
        <w:spacing w:after="0" w:line="240" w:lineRule="auto"/>
        <w:jc w:val="center"/>
        <w:rPr>
          <w:rFonts w:asciiTheme="majorBidi" w:hAnsiTheme="majorBidi" w:cstheme="majorBidi"/>
          <w:b/>
          <w:bCs/>
          <w:sz w:val="24"/>
          <w:szCs w:val="24"/>
          <w:u w:val="single"/>
          <w:lang w:val="es-ES_tradnl"/>
        </w:rPr>
      </w:pPr>
      <w:bookmarkStart w:id="0" w:name="_GoBack"/>
      <w:bookmarkEnd w:id="0"/>
      <w:r w:rsidRPr="00032CFC">
        <w:rPr>
          <w:rFonts w:asciiTheme="majorBidi" w:hAnsiTheme="majorBidi" w:cstheme="majorBidi"/>
          <w:b/>
          <w:bCs/>
          <w:sz w:val="24"/>
          <w:szCs w:val="24"/>
          <w:u w:val="single"/>
          <w:lang w:val="es-ES_tradnl"/>
        </w:rPr>
        <w:t xml:space="preserve">Procedimientos operativos normalizados de la Federación Internacional para </w:t>
      </w:r>
      <w:r w:rsidR="00755EAC" w:rsidRPr="00032CFC">
        <w:rPr>
          <w:rFonts w:asciiTheme="majorBidi" w:hAnsiTheme="majorBidi" w:cstheme="majorBidi"/>
          <w:b/>
          <w:bCs/>
          <w:sz w:val="24"/>
          <w:szCs w:val="24"/>
          <w:u w:val="single"/>
          <w:lang w:val="es-ES_tradnl"/>
        </w:rPr>
        <w:t>el examen</w:t>
      </w:r>
      <w:r w:rsidRPr="00032CFC">
        <w:rPr>
          <w:rFonts w:asciiTheme="majorBidi" w:hAnsiTheme="majorBidi" w:cstheme="majorBidi"/>
          <w:b/>
          <w:bCs/>
          <w:sz w:val="24"/>
          <w:szCs w:val="24"/>
          <w:u w:val="single"/>
          <w:lang w:val="es-ES_tradnl"/>
        </w:rPr>
        <w:t xml:space="preserve"> de los asuntos relativos a la integridad</w:t>
      </w:r>
    </w:p>
    <w:p w:rsidR="00032CFC" w:rsidRDefault="00032CFC" w:rsidP="00032CFC">
      <w:pPr>
        <w:spacing w:after="0" w:line="240" w:lineRule="auto"/>
        <w:jc w:val="center"/>
        <w:rPr>
          <w:rFonts w:asciiTheme="majorBidi" w:hAnsiTheme="majorBidi" w:cstheme="majorBidi"/>
          <w:b/>
          <w:bCs/>
          <w:sz w:val="24"/>
          <w:szCs w:val="24"/>
          <w:u w:val="single"/>
          <w:lang w:val="es-ES_tradnl"/>
        </w:rPr>
      </w:pPr>
    </w:p>
    <w:p w:rsidR="00032CFC" w:rsidRPr="00032CFC" w:rsidRDefault="00032CFC" w:rsidP="00032CFC">
      <w:pPr>
        <w:spacing w:after="0" w:line="240" w:lineRule="auto"/>
        <w:jc w:val="center"/>
        <w:rPr>
          <w:rFonts w:asciiTheme="majorBidi" w:hAnsiTheme="majorBidi" w:cstheme="majorBidi"/>
          <w:b/>
          <w:bCs/>
          <w:sz w:val="24"/>
          <w:szCs w:val="24"/>
          <w:u w:val="single"/>
          <w:lang w:val="es-ES_tradnl"/>
        </w:rPr>
      </w:pPr>
    </w:p>
    <w:p w:rsidR="0030194C" w:rsidRDefault="0030194C" w:rsidP="00032CFC">
      <w:pPr>
        <w:spacing w:after="0" w:line="240" w:lineRule="auto"/>
        <w:rPr>
          <w:rFonts w:asciiTheme="majorBidi" w:hAnsiTheme="majorBidi" w:cstheme="majorBidi"/>
          <w:b/>
          <w:bCs/>
          <w:sz w:val="24"/>
          <w:szCs w:val="24"/>
          <w:u w:val="single"/>
          <w:lang w:val="es-ES_tradnl"/>
        </w:rPr>
      </w:pPr>
      <w:r w:rsidRPr="00032CFC">
        <w:rPr>
          <w:rFonts w:asciiTheme="majorBidi" w:hAnsiTheme="majorBidi" w:cstheme="majorBidi"/>
          <w:b/>
          <w:bCs/>
          <w:sz w:val="24"/>
          <w:szCs w:val="24"/>
          <w:u w:val="single"/>
          <w:lang w:val="es-ES_tradnl"/>
        </w:rPr>
        <w:t>Sección I: Introducción</w:t>
      </w:r>
    </w:p>
    <w:p w:rsidR="00032CFC" w:rsidRPr="00032CFC" w:rsidRDefault="00032CFC" w:rsidP="00032CFC">
      <w:pPr>
        <w:spacing w:after="0" w:line="240" w:lineRule="auto"/>
        <w:rPr>
          <w:rFonts w:asciiTheme="majorBidi" w:hAnsiTheme="majorBidi" w:cstheme="majorBidi"/>
          <w:b/>
          <w:bCs/>
          <w:sz w:val="24"/>
          <w:szCs w:val="24"/>
          <w:u w:val="single"/>
          <w:lang w:val="es-ES_tradnl"/>
        </w:rPr>
      </w:pPr>
    </w:p>
    <w:p w:rsidR="0030194C" w:rsidRPr="00032CFC" w:rsidRDefault="0030194C" w:rsidP="00032CFC">
      <w:pPr>
        <w:pStyle w:val="ListParagraph"/>
        <w:numPr>
          <w:ilvl w:val="0"/>
          <w:numId w:val="5"/>
        </w:numPr>
        <w:spacing w:after="0" w:line="240" w:lineRule="auto"/>
        <w:ind w:left="567" w:hanging="567"/>
        <w:jc w:val="both"/>
        <w:rPr>
          <w:rFonts w:asciiTheme="majorBidi" w:hAnsiTheme="majorBidi" w:cstheme="majorBidi"/>
          <w:bCs/>
          <w:sz w:val="24"/>
          <w:szCs w:val="24"/>
          <w:lang w:val="es-ES_tradnl"/>
        </w:rPr>
      </w:pPr>
      <w:r w:rsidRPr="00032CFC">
        <w:rPr>
          <w:rFonts w:asciiTheme="majorBidi" w:hAnsiTheme="majorBidi" w:cstheme="majorBidi"/>
          <w:sz w:val="24"/>
          <w:szCs w:val="24"/>
          <w:lang w:val="es-ES_tradnl"/>
        </w:rPr>
        <w:t>La Política sobre la protección de la integridad de las Sociedades Nacionales</w:t>
      </w:r>
      <w:r w:rsidR="00755EAC" w:rsidRPr="00032CFC">
        <w:rPr>
          <w:rFonts w:asciiTheme="majorBidi" w:hAnsiTheme="majorBidi" w:cstheme="majorBidi"/>
          <w:sz w:val="24"/>
          <w:szCs w:val="24"/>
          <w:lang w:val="es-ES_tradnl"/>
        </w:rPr>
        <w:t xml:space="preserve"> y de los órganos de la Federación Internacional</w:t>
      </w:r>
      <w:r w:rsidRPr="00032CFC">
        <w:rPr>
          <w:rFonts w:asciiTheme="majorBidi" w:hAnsiTheme="majorBidi" w:cstheme="majorBidi"/>
          <w:sz w:val="24"/>
          <w:szCs w:val="24"/>
          <w:lang w:val="es-ES_tradnl"/>
        </w:rPr>
        <w:t xml:space="preserve"> (Política</w:t>
      </w:r>
      <w:r w:rsidR="00755EAC" w:rsidRPr="00032CFC">
        <w:rPr>
          <w:rFonts w:asciiTheme="majorBidi" w:hAnsiTheme="majorBidi" w:cstheme="majorBidi"/>
          <w:sz w:val="24"/>
          <w:szCs w:val="24"/>
          <w:lang w:val="es-ES_tradnl"/>
        </w:rPr>
        <w:t xml:space="preserve"> sobre la protección de la integridad</w:t>
      </w:r>
      <w:r w:rsidRPr="00032CFC">
        <w:rPr>
          <w:rFonts w:asciiTheme="majorBidi" w:hAnsiTheme="majorBidi" w:cstheme="majorBidi"/>
          <w:sz w:val="24"/>
          <w:szCs w:val="24"/>
          <w:lang w:val="es-ES_tradnl"/>
        </w:rPr>
        <w:t>) (aprobada en 2005 y revisada en 2009) define la forma en que la Federación Internacional de Sociedades de la Cruz Roja y de la Media Luna Roja (Federación Internacional) entiende y</w:t>
      </w:r>
      <w:r w:rsidR="00755EAC" w:rsidRPr="00032CFC">
        <w:rPr>
          <w:rFonts w:asciiTheme="majorBidi" w:hAnsiTheme="majorBidi" w:cstheme="majorBidi"/>
          <w:sz w:val="24"/>
          <w:szCs w:val="24"/>
          <w:lang w:val="es-ES_tradnl"/>
        </w:rPr>
        <w:t xml:space="preserve"> aborda</w:t>
      </w:r>
      <w:r w:rsidRPr="00032CFC">
        <w:rPr>
          <w:rFonts w:asciiTheme="majorBidi" w:hAnsiTheme="majorBidi" w:cstheme="majorBidi"/>
          <w:sz w:val="24"/>
          <w:szCs w:val="24"/>
          <w:lang w:val="es-ES_tradnl"/>
        </w:rPr>
        <w:t xml:space="preserve"> los asuntos relativos a la integridad y establece las funciones y responsabilidades para </w:t>
      </w:r>
      <w:r w:rsidR="00C26E02" w:rsidRPr="00032CFC">
        <w:rPr>
          <w:rFonts w:asciiTheme="majorBidi" w:hAnsiTheme="majorBidi" w:cstheme="majorBidi"/>
          <w:sz w:val="24"/>
          <w:szCs w:val="24"/>
          <w:lang w:val="es-ES_tradnl"/>
        </w:rPr>
        <w:t>examinarlos</w:t>
      </w:r>
      <w:r w:rsidRPr="00032CFC">
        <w:rPr>
          <w:rFonts w:asciiTheme="majorBidi" w:hAnsiTheme="majorBidi" w:cstheme="majorBidi"/>
          <w:sz w:val="24"/>
          <w:szCs w:val="24"/>
          <w:lang w:val="es-ES_tradnl"/>
        </w:rPr>
        <w:t xml:space="preserve">. La Política </w:t>
      </w:r>
      <w:r w:rsidR="00547930" w:rsidRPr="00032CFC">
        <w:rPr>
          <w:rFonts w:asciiTheme="majorBidi" w:hAnsiTheme="majorBidi" w:cstheme="majorBidi"/>
          <w:sz w:val="24"/>
          <w:szCs w:val="24"/>
          <w:lang w:val="es-ES_tradnl"/>
        </w:rPr>
        <w:t xml:space="preserve">sobre la protección de la integridad </w:t>
      </w:r>
      <w:r w:rsidRPr="00032CFC">
        <w:rPr>
          <w:rFonts w:asciiTheme="majorBidi" w:hAnsiTheme="majorBidi" w:cstheme="majorBidi"/>
          <w:sz w:val="24"/>
          <w:szCs w:val="24"/>
          <w:lang w:val="es-ES_tradnl"/>
        </w:rPr>
        <w:t xml:space="preserve">figura en el anexo. </w:t>
      </w:r>
    </w:p>
    <w:p w:rsidR="0030194C" w:rsidRPr="00032CFC" w:rsidRDefault="0030194C" w:rsidP="00032CFC">
      <w:pPr>
        <w:pStyle w:val="ListParagraph"/>
        <w:spacing w:after="0" w:line="240" w:lineRule="auto"/>
        <w:ind w:left="567" w:hanging="567"/>
        <w:jc w:val="both"/>
        <w:rPr>
          <w:rFonts w:asciiTheme="majorBidi" w:hAnsiTheme="majorBidi" w:cstheme="majorBidi"/>
          <w:bCs/>
          <w:sz w:val="24"/>
          <w:szCs w:val="24"/>
          <w:lang w:val="es-ES_tradnl"/>
        </w:rPr>
      </w:pPr>
    </w:p>
    <w:p w:rsidR="0030194C" w:rsidRPr="00032CFC" w:rsidRDefault="00547930" w:rsidP="00032CFC">
      <w:pPr>
        <w:pStyle w:val="ListParagraph"/>
        <w:numPr>
          <w:ilvl w:val="0"/>
          <w:numId w:val="5"/>
        </w:numPr>
        <w:spacing w:after="0" w:line="240" w:lineRule="auto"/>
        <w:ind w:left="567" w:hanging="567"/>
        <w:jc w:val="both"/>
        <w:rPr>
          <w:rFonts w:asciiTheme="majorBidi" w:hAnsiTheme="majorBidi" w:cstheme="majorBidi"/>
          <w:bCs/>
          <w:sz w:val="24"/>
          <w:szCs w:val="24"/>
          <w:lang w:val="es-ES_tradnl"/>
        </w:rPr>
      </w:pPr>
      <w:r w:rsidRPr="00032CFC">
        <w:rPr>
          <w:rFonts w:asciiTheme="majorBidi" w:hAnsiTheme="majorBidi" w:cstheme="majorBidi"/>
          <w:sz w:val="24"/>
          <w:szCs w:val="24"/>
          <w:lang w:val="es-ES_tradnl"/>
        </w:rPr>
        <w:t>En</w:t>
      </w:r>
      <w:r w:rsidR="0030194C" w:rsidRPr="00032CFC">
        <w:rPr>
          <w:rFonts w:asciiTheme="majorBidi" w:hAnsiTheme="majorBidi" w:cstheme="majorBidi"/>
          <w:sz w:val="24"/>
          <w:szCs w:val="24"/>
          <w:lang w:val="es-ES_tradnl"/>
        </w:rPr>
        <w:t xml:space="preserve"> la Política</w:t>
      </w:r>
      <w:r w:rsidRPr="00032CFC">
        <w:rPr>
          <w:rFonts w:asciiTheme="majorBidi" w:hAnsiTheme="majorBidi" w:cstheme="majorBidi"/>
          <w:sz w:val="24"/>
          <w:szCs w:val="24"/>
          <w:lang w:val="es-ES_tradnl"/>
        </w:rPr>
        <w:t xml:space="preserve"> sobre la protección de la integridad</w:t>
      </w:r>
      <w:r w:rsidR="0030194C" w:rsidRPr="00032CFC">
        <w:rPr>
          <w:rFonts w:asciiTheme="majorBidi" w:hAnsiTheme="majorBidi" w:cstheme="majorBidi"/>
          <w:sz w:val="24"/>
          <w:szCs w:val="24"/>
          <w:lang w:val="es-ES_tradnl"/>
        </w:rPr>
        <w:t xml:space="preserve">, se entiende por integridad “el grado </w:t>
      </w:r>
      <w:r w:rsidR="0030194C" w:rsidRPr="00032CFC">
        <w:rPr>
          <w:rFonts w:asciiTheme="majorBidi" w:hAnsiTheme="majorBidi" w:cstheme="majorBidi"/>
          <w:b/>
          <w:bCs/>
          <w:sz w:val="24"/>
          <w:szCs w:val="24"/>
          <w:lang w:val="es-ES_tradnl"/>
        </w:rPr>
        <w:t xml:space="preserve">de voluntad y de capacidad </w:t>
      </w:r>
      <w:r w:rsidR="0030194C" w:rsidRPr="00032CFC">
        <w:rPr>
          <w:rFonts w:asciiTheme="majorBidi" w:hAnsiTheme="majorBidi" w:cstheme="majorBidi"/>
          <w:sz w:val="24"/>
          <w:szCs w:val="24"/>
          <w:lang w:val="es-ES_tradnl"/>
        </w:rPr>
        <w:t xml:space="preserve">que tienen las Sociedades Nacionales y su Federación Internacional para actuar en pos de sus respectivos objetivos declarados, políticas y normas </w:t>
      </w:r>
      <w:r w:rsidR="0030194C" w:rsidRPr="00032CFC">
        <w:rPr>
          <w:rFonts w:asciiTheme="majorBidi" w:hAnsiTheme="majorBidi" w:cstheme="majorBidi"/>
          <w:b/>
          <w:bCs/>
          <w:sz w:val="24"/>
          <w:szCs w:val="24"/>
          <w:lang w:val="es-ES_tradnl"/>
        </w:rPr>
        <w:t>de plena conformidad con los principios fundamentales del Movimiento</w:t>
      </w:r>
      <w:r w:rsidR="0030194C" w:rsidRPr="00032CFC">
        <w:rPr>
          <w:rFonts w:asciiTheme="majorBidi" w:hAnsiTheme="majorBidi" w:cstheme="majorBidi"/>
          <w:sz w:val="24"/>
          <w:szCs w:val="24"/>
          <w:lang w:val="es-ES_tradnl"/>
        </w:rPr>
        <w:t>”.</w:t>
      </w:r>
    </w:p>
    <w:p w:rsidR="0030194C" w:rsidRPr="00032CFC" w:rsidRDefault="0030194C" w:rsidP="00032CFC">
      <w:pPr>
        <w:pStyle w:val="ListParagraph"/>
        <w:spacing w:after="0" w:line="240" w:lineRule="auto"/>
        <w:ind w:left="567" w:hanging="567"/>
        <w:jc w:val="both"/>
        <w:rPr>
          <w:rFonts w:asciiTheme="majorBidi" w:hAnsiTheme="majorBidi" w:cstheme="majorBidi"/>
          <w:bCs/>
          <w:sz w:val="24"/>
          <w:szCs w:val="24"/>
          <w:lang w:val="es-ES_tradnl"/>
        </w:rPr>
      </w:pPr>
    </w:p>
    <w:p w:rsidR="0030194C" w:rsidRPr="00032CFC" w:rsidRDefault="0030194C" w:rsidP="00032CFC">
      <w:pPr>
        <w:pStyle w:val="ListParagraph"/>
        <w:numPr>
          <w:ilvl w:val="0"/>
          <w:numId w:val="5"/>
        </w:numPr>
        <w:spacing w:after="0" w:line="240" w:lineRule="auto"/>
        <w:ind w:left="567" w:hanging="567"/>
        <w:jc w:val="both"/>
        <w:rPr>
          <w:rFonts w:asciiTheme="majorBidi" w:hAnsiTheme="majorBidi" w:cstheme="majorBidi"/>
          <w:bCs/>
          <w:sz w:val="24"/>
          <w:szCs w:val="24"/>
          <w:lang w:val="es-ES_tradnl"/>
        </w:rPr>
      </w:pPr>
      <w:r w:rsidRPr="00032CFC">
        <w:rPr>
          <w:rFonts w:asciiTheme="majorBidi" w:hAnsiTheme="majorBidi" w:cstheme="majorBidi"/>
          <w:sz w:val="24"/>
          <w:szCs w:val="24"/>
          <w:lang w:val="es-ES_tradnl"/>
        </w:rPr>
        <w:t xml:space="preserve">Estos procedimientos operativos normalizados, que se sustentan en </w:t>
      </w:r>
      <w:r w:rsidR="003A18F7" w:rsidRPr="00032CFC">
        <w:rPr>
          <w:rFonts w:asciiTheme="majorBidi" w:hAnsiTheme="majorBidi" w:cstheme="majorBidi"/>
          <w:sz w:val="24"/>
          <w:szCs w:val="24"/>
          <w:lang w:val="es-ES_tradnl"/>
        </w:rPr>
        <w:t>dicha</w:t>
      </w:r>
      <w:r w:rsidRPr="00032CFC">
        <w:rPr>
          <w:rFonts w:asciiTheme="majorBidi" w:hAnsiTheme="majorBidi" w:cstheme="majorBidi"/>
          <w:sz w:val="24"/>
          <w:szCs w:val="24"/>
          <w:lang w:val="es-ES_tradnl"/>
        </w:rPr>
        <w:t xml:space="preserve"> </w:t>
      </w:r>
      <w:r w:rsidR="003A18F7" w:rsidRPr="00032CFC">
        <w:rPr>
          <w:rFonts w:asciiTheme="majorBidi" w:hAnsiTheme="majorBidi" w:cstheme="majorBidi"/>
          <w:sz w:val="24"/>
          <w:szCs w:val="24"/>
          <w:lang w:val="es-ES_tradnl"/>
        </w:rPr>
        <w:t>p</w:t>
      </w:r>
      <w:r w:rsidRPr="00032CFC">
        <w:rPr>
          <w:rFonts w:asciiTheme="majorBidi" w:hAnsiTheme="majorBidi" w:cstheme="majorBidi"/>
          <w:sz w:val="24"/>
          <w:szCs w:val="24"/>
          <w:lang w:val="es-ES_tradnl"/>
        </w:rPr>
        <w:t xml:space="preserve">olítica y otros textos pertinentes de la Federación Internacional, tienen por objeto definir las funciones y las responsabilidades de la secretaría en </w:t>
      </w:r>
      <w:r w:rsidR="003A18F7" w:rsidRPr="00032CFC">
        <w:rPr>
          <w:rFonts w:asciiTheme="majorBidi" w:hAnsiTheme="majorBidi" w:cstheme="majorBidi"/>
          <w:sz w:val="24"/>
          <w:szCs w:val="24"/>
          <w:lang w:val="es-ES_tradnl"/>
        </w:rPr>
        <w:t>el examen</w:t>
      </w:r>
      <w:r w:rsidRPr="00032CFC">
        <w:rPr>
          <w:rFonts w:asciiTheme="majorBidi" w:hAnsiTheme="majorBidi" w:cstheme="majorBidi"/>
          <w:sz w:val="24"/>
          <w:szCs w:val="24"/>
          <w:lang w:val="es-ES_tradnl"/>
        </w:rPr>
        <w:t xml:space="preserve"> de los asuntos relativos a la integridad </w:t>
      </w:r>
      <w:r w:rsidR="003A18F7" w:rsidRPr="00032CFC">
        <w:rPr>
          <w:rFonts w:asciiTheme="majorBidi" w:hAnsiTheme="majorBidi" w:cstheme="majorBidi"/>
          <w:sz w:val="24"/>
          <w:szCs w:val="24"/>
          <w:lang w:val="es-ES_tradnl"/>
        </w:rPr>
        <w:t>en</w:t>
      </w:r>
      <w:r w:rsidRPr="00032CFC">
        <w:rPr>
          <w:rFonts w:asciiTheme="majorBidi" w:hAnsiTheme="majorBidi" w:cstheme="majorBidi"/>
          <w:sz w:val="24"/>
          <w:szCs w:val="24"/>
          <w:lang w:val="es-ES_tradnl"/>
        </w:rPr>
        <w:t xml:space="preserve"> las Sociedades Nacionales y </w:t>
      </w:r>
      <w:r w:rsidR="003A18F7" w:rsidRPr="00032CFC">
        <w:rPr>
          <w:rFonts w:asciiTheme="majorBidi" w:hAnsiTheme="majorBidi" w:cstheme="majorBidi"/>
          <w:sz w:val="24"/>
          <w:szCs w:val="24"/>
          <w:lang w:val="es-ES_tradnl"/>
        </w:rPr>
        <w:t>en</w:t>
      </w:r>
      <w:r w:rsidRPr="00032CFC">
        <w:rPr>
          <w:rFonts w:asciiTheme="majorBidi" w:hAnsiTheme="majorBidi" w:cstheme="majorBidi"/>
          <w:sz w:val="24"/>
          <w:szCs w:val="24"/>
          <w:lang w:val="es-ES_tradnl"/>
        </w:rPr>
        <w:t xml:space="preserve"> la secretaría, enunciar los principios relativos a la forma en que se </w:t>
      </w:r>
      <w:r w:rsidR="003A18F7" w:rsidRPr="00032CFC">
        <w:rPr>
          <w:rFonts w:asciiTheme="majorBidi" w:hAnsiTheme="majorBidi" w:cstheme="majorBidi"/>
          <w:sz w:val="24"/>
          <w:szCs w:val="24"/>
          <w:lang w:val="es-ES_tradnl"/>
        </w:rPr>
        <w:t>debe</w:t>
      </w:r>
      <w:r w:rsidRPr="00032CFC">
        <w:rPr>
          <w:rFonts w:asciiTheme="majorBidi" w:hAnsiTheme="majorBidi" w:cstheme="majorBidi"/>
          <w:sz w:val="24"/>
          <w:szCs w:val="24"/>
          <w:lang w:val="es-ES_tradnl"/>
        </w:rPr>
        <w:t xml:space="preserve"> </w:t>
      </w:r>
      <w:r w:rsidR="003A18F7" w:rsidRPr="00032CFC">
        <w:rPr>
          <w:rFonts w:asciiTheme="majorBidi" w:hAnsiTheme="majorBidi" w:cstheme="majorBidi"/>
          <w:sz w:val="24"/>
          <w:szCs w:val="24"/>
          <w:lang w:val="es-ES_tradnl"/>
        </w:rPr>
        <w:t>abordar</w:t>
      </w:r>
      <w:r w:rsidRPr="00032CFC">
        <w:rPr>
          <w:rFonts w:asciiTheme="majorBidi" w:hAnsiTheme="majorBidi" w:cstheme="majorBidi"/>
          <w:sz w:val="24"/>
          <w:szCs w:val="24"/>
          <w:lang w:val="es-ES_tradnl"/>
        </w:rPr>
        <w:t xml:space="preserve"> esa labor </w:t>
      </w:r>
      <w:r w:rsidR="003A18F7" w:rsidRPr="00032CFC">
        <w:rPr>
          <w:rFonts w:asciiTheme="majorBidi" w:hAnsiTheme="majorBidi" w:cstheme="majorBidi"/>
          <w:sz w:val="24"/>
          <w:szCs w:val="24"/>
          <w:lang w:val="es-ES_tradnl"/>
        </w:rPr>
        <w:t>y describir</w:t>
      </w:r>
      <w:r w:rsidRPr="00032CFC">
        <w:rPr>
          <w:rFonts w:asciiTheme="majorBidi" w:hAnsiTheme="majorBidi" w:cstheme="majorBidi"/>
          <w:sz w:val="24"/>
          <w:szCs w:val="24"/>
          <w:lang w:val="es-ES_tradnl"/>
        </w:rPr>
        <w:t xml:space="preserve"> los procedimientos que se </w:t>
      </w:r>
      <w:r w:rsidR="003A18F7" w:rsidRPr="00032CFC">
        <w:rPr>
          <w:rFonts w:asciiTheme="majorBidi" w:hAnsiTheme="majorBidi" w:cstheme="majorBidi"/>
          <w:sz w:val="24"/>
          <w:szCs w:val="24"/>
          <w:lang w:val="es-ES_tradnl"/>
        </w:rPr>
        <w:t>ha de</w:t>
      </w:r>
      <w:r w:rsidRPr="00032CFC">
        <w:rPr>
          <w:rFonts w:asciiTheme="majorBidi" w:hAnsiTheme="majorBidi" w:cstheme="majorBidi"/>
          <w:sz w:val="24"/>
          <w:szCs w:val="24"/>
          <w:lang w:val="es-ES_tradnl"/>
        </w:rPr>
        <w:t xml:space="preserve"> aplicar a los diferentes </w:t>
      </w:r>
      <w:r w:rsidR="003A18F7" w:rsidRPr="00032CFC">
        <w:rPr>
          <w:rFonts w:asciiTheme="majorBidi" w:hAnsiTheme="majorBidi" w:cstheme="majorBidi"/>
          <w:sz w:val="24"/>
          <w:szCs w:val="24"/>
          <w:lang w:val="es-ES_tradnl"/>
        </w:rPr>
        <w:t xml:space="preserve">tipos de asuntos </w:t>
      </w:r>
      <w:r w:rsidRPr="00032CFC">
        <w:rPr>
          <w:rFonts w:asciiTheme="majorBidi" w:hAnsiTheme="majorBidi" w:cstheme="majorBidi"/>
          <w:sz w:val="24"/>
          <w:szCs w:val="24"/>
          <w:lang w:val="es-ES_tradnl"/>
        </w:rPr>
        <w:t xml:space="preserve">relativos a la integridad. </w:t>
      </w:r>
      <w:r w:rsidR="003A18F7" w:rsidRPr="00032CFC">
        <w:rPr>
          <w:rFonts w:asciiTheme="majorBidi" w:hAnsiTheme="majorBidi" w:cstheme="majorBidi"/>
          <w:sz w:val="24"/>
          <w:szCs w:val="24"/>
          <w:lang w:val="es-ES_tradnl"/>
        </w:rPr>
        <w:t>En la</w:t>
      </w:r>
      <w:r w:rsidRPr="00032CFC">
        <w:rPr>
          <w:rFonts w:asciiTheme="majorBidi" w:hAnsiTheme="majorBidi" w:cstheme="majorBidi"/>
          <w:sz w:val="24"/>
          <w:szCs w:val="24"/>
          <w:lang w:val="es-ES_tradnl"/>
        </w:rPr>
        <w:t xml:space="preserve"> Política </w:t>
      </w:r>
      <w:r w:rsidR="003A18F7" w:rsidRPr="00032CFC">
        <w:rPr>
          <w:rFonts w:asciiTheme="majorBidi" w:hAnsiTheme="majorBidi" w:cstheme="majorBidi"/>
          <w:sz w:val="24"/>
          <w:szCs w:val="24"/>
          <w:lang w:val="es-ES_tradnl"/>
        </w:rPr>
        <w:t xml:space="preserve">sobre la protección de la integridad se </w:t>
      </w:r>
      <w:r w:rsidRPr="00032CFC">
        <w:rPr>
          <w:rFonts w:asciiTheme="majorBidi" w:hAnsiTheme="majorBidi" w:cstheme="majorBidi"/>
          <w:sz w:val="24"/>
          <w:szCs w:val="24"/>
          <w:lang w:val="es-ES_tradnl"/>
        </w:rPr>
        <w:t>define siete (7) tipos de asuntos</w:t>
      </w:r>
      <w:r w:rsidR="003A18F7" w:rsidRPr="00032CFC">
        <w:rPr>
          <w:rFonts w:asciiTheme="majorBidi" w:hAnsiTheme="majorBidi" w:cstheme="majorBidi"/>
          <w:sz w:val="24"/>
          <w:szCs w:val="24"/>
          <w:lang w:val="es-ES_tradnl"/>
        </w:rPr>
        <w:t xml:space="preserve"> relativos a la</w:t>
      </w:r>
      <w:r w:rsidRPr="00032CFC">
        <w:rPr>
          <w:rFonts w:asciiTheme="majorBidi" w:hAnsiTheme="majorBidi" w:cstheme="majorBidi"/>
          <w:sz w:val="24"/>
          <w:szCs w:val="24"/>
          <w:lang w:val="es-ES_tradnl"/>
        </w:rPr>
        <w:t xml:space="preserve"> integridad, que se </w:t>
      </w:r>
      <w:r w:rsidR="003A18F7" w:rsidRPr="00032CFC">
        <w:rPr>
          <w:rFonts w:asciiTheme="majorBidi" w:hAnsiTheme="majorBidi" w:cstheme="majorBidi"/>
          <w:sz w:val="24"/>
          <w:szCs w:val="24"/>
          <w:lang w:val="es-ES_tradnl"/>
        </w:rPr>
        <w:t>exponen</w:t>
      </w:r>
      <w:r w:rsidRPr="00032CFC">
        <w:rPr>
          <w:rFonts w:asciiTheme="majorBidi" w:hAnsiTheme="majorBidi" w:cstheme="majorBidi"/>
          <w:sz w:val="24"/>
          <w:szCs w:val="24"/>
          <w:lang w:val="es-ES_tradnl"/>
        </w:rPr>
        <w:t xml:space="preserve"> en el anexo 2. </w:t>
      </w:r>
    </w:p>
    <w:p w:rsidR="0030194C" w:rsidRPr="00032CFC" w:rsidRDefault="0030194C" w:rsidP="00032CFC">
      <w:pPr>
        <w:spacing w:after="0" w:line="240" w:lineRule="auto"/>
        <w:rPr>
          <w:rFonts w:asciiTheme="majorBidi" w:hAnsiTheme="majorBidi" w:cstheme="majorBidi"/>
          <w:b/>
          <w:bCs/>
          <w:sz w:val="24"/>
          <w:szCs w:val="24"/>
          <w:u w:val="single"/>
          <w:lang w:val="es-ES_tradnl"/>
        </w:rPr>
      </w:pPr>
    </w:p>
    <w:p w:rsidR="0030194C" w:rsidRDefault="0030194C" w:rsidP="00032CFC">
      <w:pPr>
        <w:spacing w:after="0" w:line="240" w:lineRule="auto"/>
        <w:jc w:val="both"/>
        <w:rPr>
          <w:rFonts w:asciiTheme="majorBidi" w:hAnsiTheme="majorBidi" w:cstheme="majorBidi"/>
          <w:b/>
          <w:bCs/>
          <w:sz w:val="24"/>
          <w:szCs w:val="24"/>
          <w:u w:val="single"/>
          <w:lang w:val="es-ES_tradnl"/>
        </w:rPr>
      </w:pPr>
      <w:r w:rsidRPr="00032CFC">
        <w:rPr>
          <w:rFonts w:asciiTheme="majorBidi" w:hAnsiTheme="majorBidi" w:cstheme="majorBidi"/>
          <w:b/>
          <w:bCs/>
          <w:sz w:val="24"/>
          <w:szCs w:val="24"/>
          <w:u w:val="single"/>
          <w:lang w:val="es-ES_tradnl"/>
        </w:rPr>
        <w:t xml:space="preserve">Sección II: Distinción entre </w:t>
      </w:r>
      <w:r w:rsidR="00A22890" w:rsidRPr="00032CFC">
        <w:rPr>
          <w:rFonts w:asciiTheme="majorBidi" w:hAnsiTheme="majorBidi" w:cstheme="majorBidi"/>
          <w:b/>
          <w:bCs/>
          <w:sz w:val="24"/>
          <w:szCs w:val="24"/>
          <w:u w:val="single"/>
          <w:lang w:val="es-ES_tradnl"/>
        </w:rPr>
        <w:t>asuntos</w:t>
      </w:r>
      <w:r w:rsidRPr="00032CFC">
        <w:rPr>
          <w:rFonts w:asciiTheme="majorBidi" w:hAnsiTheme="majorBidi" w:cstheme="majorBidi"/>
          <w:b/>
          <w:bCs/>
          <w:sz w:val="24"/>
          <w:szCs w:val="24"/>
          <w:u w:val="single"/>
          <w:lang w:val="es-ES_tradnl"/>
        </w:rPr>
        <w:t xml:space="preserve"> relativos a la integridad, casos relativos a la </w:t>
      </w:r>
      <w:r w:rsidR="00A22890" w:rsidRPr="00032CFC">
        <w:rPr>
          <w:rFonts w:asciiTheme="majorBidi" w:hAnsiTheme="majorBidi" w:cstheme="majorBidi"/>
          <w:b/>
          <w:bCs/>
          <w:sz w:val="24"/>
          <w:szCs w:val="24"/>
          <w:u w:val="single"/>
          <w:lang w:val="es-ES_tradnl"/>
        </w:rPr>
        <w:t xml:space="preserve">infracción de normas de </w:t>
      </w:r>
      <w:r w:rsidRPr="00032CFC">
        <w:rPr>
          <w:rFonts w:asciiTheme="majorBidi" w:hAnsiTheme="majorBidi" w:cstheme="majorBidi"/>
          <w:b/>
          <w:bCs/>
          <w:sz w:val="24"/>
          <w:szCs w:val="24"/>
          <w:u w:val="single"/>
          <w:lang w:val="es-ES_tradnl"/>
        </w:rPr>
        <w:t xml:space="preserve">integridad y crisis </w:t>
      </w:r>
      <w:r w:rsidR="00A22890" w:rsidRPr="00032CFC">
        <w:rPr>
          <w:rFonts w:asciiTheme="majorBidi" w:hAnsiTheme="majorBidi" w:cstheme="majorBidi"/>
          <w:b/>
          <w:bCs/>
          <w:sz w:val="24"/>
          <w:szCs w:val="24"/>
          <w:u w:val="single"/>
          <w:lang w:val="es-ES_tradnl"/>
        </w:rPr>
        <w:t>relativa a</w:t>
      </w:r>
      <w:r w:rsidRPr="00032CFC">
        <w:rPr>
          <w:rFonts w:asciiTheme="majorBidi" w:hAnsiTheme="majorBidi" w:cstheme="majorBidi"/>
          <w:b/>
          <w:bCs/>
          <w:sz w:val="24"/>
          <w:szCs w:val="24"/>
          <w:u w:val="single"/>
          <w:lang w:val="es-ES_tradnl"/>
        </w:rPr>
        <w:t xml:space="preserve"> </w:t>
      </w:r>
      <w:r w:rsidR="003E3B7C" w:rsidRPr="00032CFC">
        <w:rPr>
          <w:rFonts w:asciiTheme="majorBidi" w:hAnsiTheme="majorBidi" w:cstheme="majorBidi"/>
          <w:b/>
          <w:bCs/>
          <w:sz w:val="24"/>
          <w:szCs w:val="24"/>
          <w:u w:val="single"/>
          <w:lang w:val="es-ES_tradnl"/>
        </w:rPr>
        <w:t xml:space="preserve">la </w:t>
      </w:r>
      <w:r w:rsidRPr="00032CFC">
        <w:rPr>
          <w:rFonts w:asciiTheme="majorBidi" w:hAnsiTheme="majorBidi" w:cstheme="majorBidi"/>
          <w:b/>
          <w:bCs/>
          <w:sz w:val="24"/>
          <w:szCs w:val="24"/>
          <w:u w:val="single"/>
          <w:lang w:val="es-ES_tradnl"/>
        </w:rPr>
        <w:t>integridad</w:t>
      </w:r>
    </w:p>
    <w:p w:rsidR="00032CFC" w:rsidRPr="00032CFC" w:rsidRDefault="00032CFC" w:rsidP="00032CFC">
      <w:pPr>
        <w:spacing w:after="0" w:line="240" w:lineRule="auto"/>
        <w:jc w:val="both"/>
        <w:rPr>
          <w:rFonts w:asciiTheme="majorBidi" w:hAnsiTheme="majorBidi" w:cstheme="majorBidi"/>
          <w:b/>
          <w:bCs/>
          <w:sz w:val="24"/>
          <w:szCs w:val="24"/>
          <w:u w:val="single"/>
          <w:lang w:val="es-ES_tradnl"/>
        </w:rPr>
      </w:pPr>
    </w:p>
    <w:p w:rsidR="0030194C" w:rsidRPr="00032CFC" w:rsidRDefault="0030194C" w:rsidP="00032CFC">
      <w:pPr>
        <w:pStyle w:val="ListParagraph"/>
        <w:numPr>
          <w:ilvl w:val="0"/>
          <w:numId w:val="5"/>
        </w:numPr>
        <w:spacing w:after="0" w:line="240" w:lineRule="auto"/>
        <w:ind w:left="567" w:hanging="567"/>
        <w:jc w:val="both"/>
        <w:rPr>
          <w:rFonts w:asciiTheme="majorBidi" w:hAnsiTheme="majorBidi" w:cstheme="majorBidi"/>
          <w:sz w:val="24"/>
          <w:szCs w:val="24"/>
          <w:lang w:val="es-ES_tradnl"/>
        </w:rPr>
      </w:pPr>
      <w:r w:rsidRPr="00032CFC">
        <w:rPr>
          <w:rFonts w:asciiTheme="majorBidi" w:hAnsiTheme="majorBidi" w:cstheme="majorBidi"/>
          <w:sz w:val="24"/>
          <w:szCs w:val="24"/>
          <w:lang w:val="es-ES_tradnl"/>
        </w:rPr>
        <w:t>Según su gravedad y la disposición de la Sociedad Nacional a abordarl</w:t>
      </w:r>
      <w:r w:rsidR="00A22890" w:rsidRPr="00032CFC">
        <w:rPr>
          <w:rFonts w:asciiTheme="majorBidi" w:hAnsiTheme="majorBidi" w:cstheme="majorBidi"/>
          <w:sz w:val="24"/>
          <w:szCs w:val="24"/>
          <w:lang w:val="es-ES_tradnl"/>
        </w:rPr>
        <w:t>a</w:t>
      </w:r>
      <w:r w:rsidRPr="00032CFC">
        <w:rPr>
          <w:rFonts w:asciiTheme="majorBidi" w:hAnsiTheme="majorBidi" w:cstheme="majorBidi"/>
          <w:sz w:val="24"/>
          <w:szCs w:val="24"/>
          <w:lang w:val="es-ES_tradnl"/>
        </w:rPr>
        <w:t>s, l</w:t>
      </w:r>
      <w:r w:rsidR="00A22890" w:rsidRPr="00032CFC">
        <w:rPr>
          <w:rFonts w:asciiTheme="majorBidi" w:hAnsiTheme="majorBidi" w:cstheme="majorBidi"/>
          <w:sz w:val="24"/>
          <w:szCs w:val="24"/>
          <w:lang w:val="es-ES_tradnl"/>
        </w:rPr>
        <w:t>as cuestiones</w:t>
      </w:r>
      <w:r w:rsidRPr="00032CFC">
        <w:rPr>
          <w:rFonts w:asciiTheme="majorBidi" w:hAnsiTheme="majorBidi" w:cstheme="majorBidi"/>
          <w:sz w:val="24"/>
          <w:szCs w:val="24"/>
          <w:lang w:val="es-ES_tradnl"/>
        </w:rPr>
        <w:t xml:space="preserve"> rela</w:t>
      </w:r>
      <w:r w:rsidR="00A22890" w:rsidRPr="00032CFC">
        <w:rPr>
          <w:rFonts w:asciiTheme="majorBidi" w:hAnsiTheme="majorBidi" w:cstheme="majorBidi"/>
          <w:sz w:val="24"/>
          <w:szCs w:val="24"/>
          <w:lang w:val="es-ES_tradnl"/>
        </w:rPr>
        <w:t>cionadas con</w:t>
      </w:r>
      <w:r w:rsidRPr="00032CFC">
        <w:rPr>
          <w:rFonts w:asciiTheme="majorBidi" w:hAnsiTheme="majorBidi" w:cstheme="majorBidi"/>
          <w:sz w:val="24"/>
          <w:szCs w:val="24"/>
          <w:lang w:val="es-ES_tradnl"/>
        </w:rPr>
        <w:t xml:space="preserve"> la integridad se pueden clasificar como </w:t>
      </w:r>
      <w:r w:rsidR="00A22890" w:rsidRPr="00032CFC">
        <w:rPr>
          <w:rFonts w:asciiTheme="majorBidi" w:hAnsiTheme="majorBidi" w:cstheme="majorBidi"/>
          <w:sz w:val="24"/>
          <w:szCs w:val="24"/>
          <w:lang w:val="es-ES_tradnl"/>
        </w:rPr>
        <w:t>asuntos</w:t>
      </w:r>
      <w:r w:rsidRPr="00032CFC">
        <w:rPr>
          <w:rFonts w:asciiTheme="majorBidi" w:hAnsiTheme="majorBidi" w:cstheme="majorBidi"/>
          <w:sz w:val="24"/>
          <w:szCs w:val="24"/>
          <w:lang w:val="es-ES_tradnl"/>
        </w:rPr>
        <w:t xml:space="preserve"> relativos a integridad, casos relativos a la </w:t>
      </w:r>
      <w:r w:rsidR="00A22890" w:rsidRPr="00032CFC">
        <w:rPr>
          <w:rFonts w:asciiTheme="majorBidi" w:hAnsiTheme="majorBidi" w:cstheme="majorBidi"/>
          <w:sz w:val="24"/>
          <w:szCs w:val="24"/>
          <w:lang w:val="es-ES_tradnl"/>
        </w:rPr>
        <w:t xml:space="preserve">infracción de normas de </w:t>
      </w:r>
      <w:r w:rsidRPr="00032CFC">
        <w:rPr>
          <w:rFonts w:asciiTheme="majorBidi" w:hAnsiTheme="majorBidi" w:cstheme="majorBidi"/>
          <w:sz w:val="24"/>
          <w:szCs w:val="24"/>
          <w:lang w:val="es-ES_tradnl"/>
        </w:rPr>
        <w:t xml:space="preserve">integridad o crisis </w:t>
      </w:r>
      <w:r w:rsidR="00A22890" w:rsidRPr="00032CFC">
        <w:rPr>
          <w:rFonts w:asciiTheme="majorBidi" w:hAnsiTheme="majorBidi" w:cstheme="majorBidi"/>
          <w:sz w:val="24"/>
          <w:szCs w:val="24"/>
          <w:lang w:val="es-ES_tradnl"/>
        </w:rPr>
        <w:t>relativas a</w:t>
      </w:r>
      <w:r w:rsidRPr="00032CFC">
        <w:rPr>
          <w:rFonts w:asciiTheme="majorBidi" w:hAnsiTheme="majorBidi" w:cstheme="majorBidi"/>
          <w:sz w:val="24"/>
          <w:szCs w:val="24"/>
          <w:lang w:val="es-ES_tradnl"/>
        </w:rPr>
        <w:t xml:space="preserve"> integridad. Un </w:t>
      </w:r>
      <w:r w:rsidR="00A22890" w:rsidRPr="00032CFC">
        <w:rPr>
          <w:rFonts w:asciiTheme="majorBidi" w:hAnsiTheme="majorBidi" w:cstheme="majorBidi"/>
          <w:sz w:val="24"/>
          <w:szCs w:val="24"/>
          <w:lang w:val="es-ES_tradnl"/>
        </w:rPr>
        <w:t xml:space="preserve">asunto relativo a </w:t>
      </w:r>
      <w:r w:rsidRPr="00032CFC">
        <w:rPr>
          <w:rFonts w:asciiTheme="majorBidi" w:hAnsiTheme="majorBidi" w:cstheme="majorBidi"/>
          <w:sz w:val="24"/>
          <w:szCs w:val="24"/>
          <w:lang w:val="es-ES_tradnl"/>
        </w:rPr>
        <w:t xml:space="preserve">integridad, cuando la Sociedad Nacional no lo aborda de manera adecuada, puede </w:t>
      </w:r>
      <w:r w:rsidR="00DF18D9" w:rsidRPr="00032CFC">
        <w:rPr>
          <w:rFonts w:asciiTheme="majorBidi" w:hAnsiTheme="majorBidi" w:cstheme="majorBidi"/>
          <w:sz w:val="24"/>
          <w:szCs w:val="24"/>
          <w:lang w:val="es-ES_tradnl"/>
        </w:rPr>
        <w:t>convertirse en</w:t>
      </w:r>
      <w:r w:rsidRPr="00032CFC">
        <w:rPr>
          <w:rFonts w:asciiTheme="majorBidi" w:hAnsiTheme="majorBidi" w:cstheme="majorBidi"/>
          <w:sz w:val="24"/>
          <w:szCs w:val="24"/>
          <w:lang w:val="es-ES_tradnl"/>
        </w:rPr>
        <w:t xml:space="preserve"> un caso relativo a </w:t>
      </w:r>
      <w:r w:rsidR="00A22890" w:rsidRPr="00032CFC">
        <w:rPr>
          <w:rFonts w:asciiTheme="majorBidi" w:hAnsiTheme="majorBidi" w:cstheme="majorBidi"/>
          <w:sz w:val="24"/>
          <w:szCs w:val="24"/>
          <w:lang w:val="es-ES_tradnl"/>
        </w:rPr>
        <w:t xml:space="preserve">la infracción de normas de </w:t>
      </w:r>
      <w:r w:rsidRPr="00032CFC">
        <w:rPr>
          <w:rFonts w:asciiTheme="majorBidi" w:hAnsiTheme="majorBidi" w:cstheme="majorBidi"/>
          <w:sz w:val="24"/>
          <w:szCs w:val="24"/>
          <w:lang w:val="es-ES_tradnl"/>
        </w:rPr>
        <w:t>integridad y, en algunos ca</w:t>
      </w:r>
      <w:r w:rsidR="00A22890" w:rsidRPr="00032CFC">
        <w:rPr>
          <w:rFonts w:asciiTheme="majorBidi" w:hAnsiTheme="majorBidi" w:cstheme="majorBidi"/>
          <w:sz w:val="24"/>
          <w:szCs w:val="24"/>
          <w:lang w:val="es-ES_tradnl"/>
        </w:rPr>
        <w:t>s</w:t>
      </w:r>
      <w:r w:rsidRPr="00032CFC">
        <w:rPr>
          <w:rFonts w:asciiTheme="majorBidi" w:hAnsiTheme="majorBidi" w:cstheme="majorBidi"/>
          <w:sz w:val="24"/>
          <w:szCs w:val="24"/>
          <w:lang w:val="es-ES_tradnl"/>
        </w:rPr>
        <w:t xml:space="preserve">os, bien puede culminar en una crisis </w:t>
      </w:r>
      <w:r w:rsidR="00A22890" w:rsidRPr="00032CFC">
        <w:rPr>
          <w:rFonts w:asciiTheme="majorBidi" w:hAnsiTheme="majorBidi" w:cstheme="majorBidi"/>
          <w:sz w:val="24"/>
          <w:szCs w:val="24"/>
          <w:lang w:val="es-ES_tradnl"/>
        </w:rPr>
        <w:t>relativa a</w:t>
      </w:r>
      <w:r w:rsidRPr="00032CFC">
        <w:rPr>
          <w:rFonts w:asciiTheme="majorBidi" w:hAnsiTheme="majorBidi" w:cstheme="majorBidi"/>
          <w:sz w:val="24"/>
          <w:szCs w:val="24"/>
          <w:lang w:val="es-ES_tradnl"/>
        </w:rPr>
        <w:t xml:space="preserve"> integridad.</w:t>
      </w:r>
      <w:r w:rsidRPr="00032CFC">
        <w:rPr>
          <w:rFonts w:asciiTheme="majorBidi" w:hAnsiTheme="majorBidi" w:cstheme="majorBidi"/>
          <w:b/>
          <w:bCs/>
          <w:sz w:val="24"/>
          <w:szCs w:val="24"/>
          <w:lang w:val="es-ES_tradnl"/>
        </w:rPr>
        <w:t xml:space="preserve"> </w:t>
      </w:r>
    </w:p>
    <w:p w:rsidR="00032CFC" w:rsidRPr="00032CFC" w:rsidRDefault="00032CFC" w:rsidP="00032CFC">
      <w:pPr>
        <w:pStyle w:val="ListParagraph"/>
        <w:spacing w:after="0" w:line="240" w:lineRule="auto"/>
        <w:ind w:left="567"/>
        <w:jc w:val="both"/>
        <w:rPr>
          <w:rFonts w:asciiTheme="majorBidi" w:hAnsiTheme="majorBidi" w:cstheme="majorBidi"/>
          <w:sz w:val="24"/>
          <w:szCs w:val="24"/>
          <w:lang w:val="es-ES_tradnl"/>
        </w:rPr>
      </w:pPr>
    </w:p>
    <w:p w:rsidR="0030194C" w:rsidRPr="00032CFC" w:rsidRDefault="0030194C" w:rsidP="00032CFC">
      <w:pPr>
        <w:pStyle w:val="ListParagraph"/>
        <w:numPr>
          <w:ilvl w:val="0"/>
          <w:numId w:val="6"/>
        </w:numPr>
        <w:spacing w:after="0" w:line="240" w:lineRule="auto"/>
        <w:ind w:left="1134" w:hanging="567"/>
        <w:jc w:val="both"/>
        <w:rPr>
          <w:rFonts w:asciiTheme="majorBidi" w:hAnsiTheme="majorBidi" w:cstheme="majorBidi"/>
          <w:sz w:val="24"/>
          <w:szCs w:val="24"/>
          <w:lang w:val="es-ES_tradnl"/>
        </w:rPr>
      </w:pPr>
      <w:r w:rsidRPr="00032CFC">
        <w:rPr>
          <w:rFonts w:asciiTheme="majorBidi" w:hAnsiTheme="majorBidi" w:cstheme="majorBidi"/>
          <w:sz w:val="24"/>
          <w:szCs w:val="24"/>
          <w:lang w:val="es-ES_tradnl"/>
        </w:rPr>
        <w:t>Un</w:t>
      </w:r>
      <w:r w:rsidR="00A22890" w:rsidRPr="00032CFC">
        <w:rPr>
          <w:rFonts w:asciiTheme="majorBidi" w:hAnsiTheme="majorBidi" w:cstheme="majorBidi"/>
          <w:sz w:val="24"/>
          <w:szCs w:val="24"/>
          <w:lang w:val="es-ES_tradnl"/>
        </w:rPr>
        <w:t>a cuestión relacionada con</w:t>
      </w:r>
      <w:r w:rsidRPr="00032CFC">
        <w:rPr>
          <w:rFonts w:asciiTheme="majorBidi" w:hAnsiTheme="majorBidi" w:cstheme="majorBidi"/>
          <w:sz w:val="24"/>
          <w:szCs w:val="24"/>
          <w:lang w:val="es-ES_tradnl"/>
        </w:rPr>
        <w:t xml:space="preserve"> la integridad se considera un </w:t>
      </w:r>
      <w:r w:rsidR="00A22890" w:rsidRPr="00032CFC">
        <w:rPr>
          <w:rFonts w:asciiTheme="majorBidi" w:hAnsiTheme="majorBidi" w:cstheme="majorBidi"/>
          <w:b/>
          <w:sz w:val="24"/>
          <w:szCs w:val="24"/>
          <w:u w:val="single"/>
          <w:lang w:val="es-ES_tradnl"/>
        </w:rPr>
        <w:t xml:space="preserve">asunto </w:t>
      </w:r>
      <w:r w:rsidRPr="00032CFC">
        <w:rPr>
          <w:rFonts w:asciiTheme="majorBidi" w:hAnsiTheme="majorBidi" w:cstheme="majorBidi"/>
          <w:b/>
          <w:bCs/>
          <w:sz w:val="24"/>
          <w:szCs w:val="24"/>
          <w:u w:val="single"/>
          <w:lang w:val="es-ES_tradnl"/>
        </w:rPr>
        <w:t>relativo a integridad</w:t>
      </w:r>
      <w:r w:rsidRPr="00032CFC">
        <w:rPr>
          <w:rFonts w:asciiTheme="majorBidi" w:hAnsiTheme="majorBidi" w:cstheme="majorBidi"/>
          <w:sz w:val="24"/>
          <w:szCs w:val="24"/>
          <w:lang w:val="es-ES_tradnl"/>
        </w:rPr>
        <w:t xml:space="preserve"> cuando las instancias de dirección de la Sociedad Nacional así lo han determinado, la Sociedad Nacional </w:t>
      </w:r>
      <w:r w:rsidR="00DF18D9" w:rsidRPr="00032CFC">
        <w:rPr>
          <w:rFonts w:asciiTheme="majorBidi" w:hAnsiTheme="majorBidi" w:cstheme="majorBidi"/>
          <w:sz w:val="24"/>
          <w:szCs w:val="24"/>
          <w:lang w:val="es-ES_tradnl"/>
        </w:rPr>
        <w:t>trabaja para</w:t>
      </w:r>
      <w:r w:rsidRPr="00032CFC">
        <w:rPr>
          <w:rFonts w:asciiTheme="majorBidi" w:hAnsiTheme="majorBidi" w:cstheme="majorBidi"/>
          <w:sz w:val="24"/>
          <w:szCs w:val="24"/>
          <w:lang w:val="es-ES_tradnl"/>
        </w:rPr>
        <w:t xml:space="preserve"> resolverl</w:t>
      </w:r>
      <w:r w:rsidR="000369FA" w:rsidRPr="00032CFC">
        <w:rPr>
          <w:rFonts w:asciiTheme="majorBidi" w:hAnsiTheme="majorBidi" w:cstheme="majorBidi"/>
          <w:sz w:val="24"/>
          <w:szCs w:val="24"/>
          <w:lang w:val="es-ES_tradnl"/>
        </w:rPr>
        <w:t>a</w:t>
      </w:r>
      <w:r w:rsidRPr="00032CFC">
        <w:rPr>
          <w:rFonts w:asciiTheme="majorBidi" w:hAnsiTheme="majorBidi" w:cstheme="majorBidi"/>
          <w:sz w:val="24"/>
          <w:szCs w:val="24"/>
          <w:lang w:val="es-ES_tradnl"/>
        </w:rPr>
        <w:t xml:space="preserve"> y la secretaría de la Federación Internacional </w:t>
      </w:r>
      <w:r w:rsidR="00DF18D9" w:rsidRPr="00032CFC">
        <w:rPr>
          <w:rFonts w:asciiTheme="majorBidi" w:hAnsiTheme="majorBidi" w:cstheme="majorBidi"/>
          <w:sz w:val="24"/>
          <w:szCs w:val="24"/>
          <w:lang w:val="es-ES_tradnl"/>
        </w:rPr>
        <w:t>presta</w:t>
      </w:r>
      <w:r w:rsidRPr="00032CFC">
        <w:rPr>
          <w:rFonts w:asciiTheme="majorBidi" w:hAnsiTheme="majorBidi" w:cstheme="majorBidi"/>
          <w:sz w:val="24"/>
          <w:szCs w:val="24"/>
          <w:lang w:val="es-ES_tradnl"/>
        </w:rPr>
        <w:t xml:space="preserve"> el apoyo necesario. </w:t>
      </w:r>
    </w:p>
    <w:p w:rsidR="0030194C" w:rsidRPr="00032CFC" w:rsidRDefault="0030194C" w:rsidP="00032CFC">
      <w:pPr>
        <w:pStyle w:val="ListParagraph"/>
        <w:numPr>
          <w:ilvl w:val="0"/>
          <w:numId w:val="6"/>
        </w:numPr>
        <w:spacing w:after="0" w:line="240" w:lineRule="auto"/>
        <w:ind w:left="1134" w:hanging="567"/>
        <w:jc w:val="both"/>
        <w:rPr>
          <w:rFonts w:asciiTheme="majorBidi" w:hAnsiTheme="majorBidi" w:cstheme="majorBidi"/>
          <w:sz w:val="24"/>
          <w:szCs w:val="24"/>
          <w:lang w:val="es-ES_tradnl"/>
        </w:rPr>
      </w:pPr>
      <w:r w:rsidRPr="00032CFC">
        <w:rPr>
          <w:rFonts w:asciiTheme="majorBidi" w:hAnsiTheme="majorBidi" w:cstheme="majorBidi"/>
          <w:sz w:val="24"/>
          <w:szCs w:val="24"/>
          <w:lang w:val="es-ES_tradnl"/>
        </w:rPr>
        <w:t>Un</w:t>
      </w:r>
      <w:r w:rsidR="00A22890" w:rsidRPr="00032CFC">
        <w:rPr>
          <w:rFonts w:asciiTheme="majorBidi" w:hAnsiTheme="majorBidi" w:cstheme="majorBidi"/>
          <w:sz w:val="24"/>
          <w:szCs w:val="24"/>
          <w:lang w:val="es-ES_tradnl"/>
        </w:rPr>
        <w:t>a cuestión relacionada con</w:t>
      </w:r>
      <w:r w:rsidRPr="00032CFC">
        <w:rPr>
          <w:rFonts w:asciiTheme="majorBidi" w:hAnsiTheme="majorBidi" w:cstheme="majorBidi"/>
          <w:sz w:val="24"/>
          <w:szCs w:val="24"/>
          <w:lang w:val="es-ES_tradnl"/>
        </w:rPr>
        <w:t xml:space="preserve"> la integridad se considera un </w:t>
      </w:r>
      <w:r w:rsidRPr="00032CFC">
        <w:rPr>
          <w:rFonts w:asciiTheme="majorBidi" w:hAnsiTheme="majorBidi" w:cstheme="majorBidi"/>
          <w:b/>
          <w:sz w:val="24"/>
          <w:szCs w:val="24"/>
          <w:u w:val="single"/>
          <w:lang w:val="es-ES_tradnl"/>
        </w:rPr>
        <w:t>caso relativo a la</w:t>
      </w:r>
      <w:r w:rsidR="00032CFC">
        <w:rPr>
          <w:rFonts w:asciiTheme="majorBidi" w:hAnsiTheme="majorBidi" w:cstheme="majorBidi"/>
          <w:b/>
          <w:sz w:val="24"/>
          <w:szCs w:val="24"/>
          <w:u w:val="single"/>
          <w:lang w:val="es-ES_tradnl"/>
        </w:rPr>
        <w:t xml:space="preserve"> </w:t>
      </w:r>
      <w:r w:rsidR="00A22890" w:rsidRPr="00032CFC">
        <w:rPr>
          <w:rFonts w:asciiTheme="majorBidi" w:hAnsiTheme="majorBidi" w:cstheme="majorBidi"/>
          <w:b/>
          <w:sz w:val="24"/>
          <w:szCs w:val="24"/>
          <w:u w:val="single"/>
          <w:lang w:val="es-ES_tradnl"/>
        </w:rPr>
        <w:t>infracción de normas de integridad</w:t>
      </w:r>
      <w:r w:rsidRPr="00032CFC">
        <w:rPr>
          <w:rFonts w:asciiTheme="majorBidi" w:hAnsiTheme="majorBidi" w:cstheme="majorBidi"/>
          <w:sz w:val="24"/>
          <w:szCs w:val="24"/>
          <w:lang w:val="es-ES_tradnl"/>
        </w:rPr>
        <w:t xml:space="preserve"> cuando las instancias de dirección de la Sociedad Nacional no l</w:t>
      </w:r>
      <w:r w:rsidR="000369FA" w:rsidRPr="00032CFC">
        <w:rPr>
          <w:rFonts w:asciiTheme="majorBidi" w:hAnsiTheme="majorBidi" w:cstheme="majorBidi"/>
          <w:sz w:val="24"/>
          <w:szCs w:val="24"/>
          <w:lang w:val="es-ES_tradnl"/>
        </w:rPr>
        <w:t>a</w:t>
      </w:r>
      <w:r w:rsidRPr="00032CFC">
        <w:rPr>
          <w:rFonts w:asciiTheme="majorBidi" w:hAnsiTheme="majorBidi" w:cstheme="majorBidi"/>
          <w:sz w:val="24"/>
          <w:szCs w:val="24"/>
          <w:lang w:val="es-ES_tradnl"/>
        </w:rPr>
        <w:t xml:space="preserve"> han identificado o, si lo han hecho, no se han adoptado medidas pese a que la secretaría de la Federación Internacional </w:t>
      </w:r>
      <w:r w:rsidR="00DF18D9" w:rsidRPr="00032CFC">
        <w:rPr>
          <w:rFonts w:asciiTheme="majorBidi" w:hAnsiTheme="majorBidi" w:cstheme="majorBidi"/>
          <w:sz w:val="24"/>
          <w:szCs w:val="24"/>
          <w:lang w:val="es-ES_tradnl"/>
        </w:rPr>
        <w:t>presta</w:t>
      </w:r>
      <w:r w:rsidRPr="00032CFC">
        <w:rPr>
          <w:rFonts w:asciiTheme="majorBidi" w:hAnsiTheme="majorBidi" w:cstheme="majorBidi"/>
          <w:sz w:val="24"/>
          <w:szCs w:val="24"/>
          <w:lang w:val="es-ES_tradnl"/>
        </w:rPr>
        <w:t xml:space="preserve"> apoyo y la cuestión afect</w:t>
      </w:r>
      <w:r w:rsidR="00DF18D9" w:rsidRPr="00032CFC">
        <w:rPr>
          <w:rFonts w:asciiTheme="majorBidi" w:hAnsiTheme="majorBidi" w:cstheme="majorBidi"/>
          <w:sz w:val="24"/>
          <w:szCs w:val="24"/>
          <w:lang w:val="es-ES_tradnl"/>
        </w:rPr>
        <w:t>a</w:t>
      </w:r>
      <w:r w:rsidRPr="00032CFC">
        <w:rPr>
          <w:rFonts w:asciiTheme="majorBidi" w:hAnsiTheme="majorBidi" w:cstheme="majorBidi"/>
          <w:sz w:val="24"/>
          <w:szCs w:val="24"/>
          <w:lang w:val="es-ES_tradnl"/>
        </w:rPr>
        <w:t xml:space="preserve"> al funcionamiento de la Sociedad Nacional y el caso haya sido remitido al Comité de Cumplimiento y Mediación y aceptado por </w:t>
      </w:r>
      <w:r w:rsidR="00DF18D9" w:rsidRPr="00032CFC">
        <w:rPr>
          <w:rFonts w:asciiTheme="majorBidi" w:hAnsiTheme="majorBidi" w:cstheme="majorBidi"/>
          <w:sz w:val="24"/>
          <w:szCs w:val="24"/>
          <w:lang w:val="es-ES_tradnl"/>
        </w:rPr>
        <w:t>e</w:t>
      </w:r>
      <w:r w:rsidRPr="00032CFC">
        <w:rPr>
          <w:rFonts w:asciiTheme="majorBidi" w:hAnsiTheme="majorBidi" w:cstheme="majorBidi"/>
          <w:sz w:val="24"/>
          <w:szCs w:val="24"/>
          <w:lang w:val="es-ES_tradnl"/>
        </w:rPr>
        <w:t xml:space="preserve">ste. </w:t>
      </w:r>
    </w:p>
    <w:p w:rsidR="0030194C" w:rsidRPr="00032CFC" w:rsidRDefault="0030194C" w:rsidP="00032CFC">
      <w:pPr>
        <w:pStyle w:val="ListParagraph"/>
        <w:numPr>
          <w:ilvl w:val="0"/>
          <w:numId w:val="6"/>
        </w:numPr>
        <w:spacing w:after="0" w:line="240" w:lineRule="auto"/>
        <w:ind w:left="1134" w:hanging="567"/>
        <w:jc w:val="both"/>
        <w:rPr>
          <w:rFonts w:asciiTheme="majorBidi" w:hAnsiTheme="majorBidi" w:cstheme="majorBidi"/>
          <w:sz w:val="24"/>
          <w:szCs w:val="24"/>
          <w:lang w:val="es-ES_tradnl"/>
        </w:rPr>
      </w:pPr>
      <w:r w:rsidRPr="00032CFC">
        <w:rPr>
          <w:rFonts w:asciiTheme="majorBidi" w:hAnsiTheme="majorBidi" w:cstheme="majorBidi"/>
          <w:sz w:val="24"/>
          <w:szCs w:val="24"/>
          <w:lang w:val="es-ES_tradnl"/>
        </w:rPr>
        <w:t>Un</w:t>
      </w:r>
      <w:r w:rsidR="000369FA" w:rsidRPr="00032CFC">
        <w:rPr>
          <w:rFonts w:asciiTheme="majorBidi" w:hAnsiTheme="majorBidi" w:cstheme="majorBidi"/>
          <w:sz w:val="24"/>
          <w:szCs w:val="24"/>
          <w:lang w:val="es-ES_tradnl"/>
        </w:rPr>
        <w:t>a cuestión relacionada con</w:t>
      </w:r>
      <w:r w:rsidRPr="00032CFC">
        <w:rPr>
          <w:rFonts w:asciiTheme="majorBidi" w:hAnsiTheme="majorBidi" w:cstheme="majorBidi"/>
          <w:sz w:val="24"/>
          <w:szCs w:val="24"/>
          <w:lang w:val="es-ES_tradnl"/>
        </w:rPr>
        <w:t xml:space="preserve"> la integridad se considera una </w:t>
      </w:r>
      <w:r w:rsidRPr="00032CFC">
        <w:rPr>
          <w:rFonts w:asciiTheme="majorBidi" w:hAnsiTheme="majorBidi" w:cstheme="majorBidi"/>
          <w:b/>
          <w:sz w:val="24"/>
          <w:szCs w:val="24"/>
          <w:u w:val="single"/>
          <w:lang w:val="es-ES_tradnl"/>
        </w:rPr>
        <w:t xml:space="preserve">crisis </w:t>
      </w:r>
      <w:r w:rsidR="000369FA" w:rsidRPr="00032CFC">
        <w:rPr>
          <w:rFonts w:asciiTheme="majorBidi" w:hAnsiTheme="majorBidi" w:cstheme="majorBidi"/>
          <w:b/>
          <w:sz w:val="24"/>
          <w:szCs w:val="24"/>
          <w:u w:val="single"/>
          <w:lang w:val="es-ES_tradnl"/>
        </w:rPr>
        <w:t>relativa a</w:t>
      </w:r>
      <w:r w:rsidRPr="00032CFC">
        <w:rPr>
          <w:rFonts w:asciiTheme="majorBidi" w:hAnsiTheme="majorBidi" w:cstheme="majorBidi"/>
          <w:b/>
          <w:sz w:val="24"/>
          <w:szCs w:val="24"/>
          <w:u w:val="single"/>
          <w:lang w:val="es-ES_tradnl"/>
        </w:rPr>
        <w:t xml:space="preserve"> </w:t>
      </w:r>
      <w:r w:rsidR="003E3B7C" w:rsidRPr="00032CFC">
        <w:rPr>
          <w:rFonts w:asciiTheme="majorBidi" w:hAnsiTheme="majorBidi" w:cstheme="majorBidi"/>
          <w:b/>
          <w:sz w:val="24"/>
          <w:szCs w:val="24"/>
          <w:u w:val="single"/>
          <w:lang w:val="es-ES_tradnl"/>
        </w:rPr>
        <w:t xml:space="preserve">la </w:t>
      </w:r>
      <w:r w:rsidRPr="00032CFC">
        <w:rPr>
          <w:rFonts w:asciiTheme="majorBidi" w:hAnsiTheme="majorBidi" w:cstheme="majorBidi"/>
          <w:b/>
          <w:sz w:val="24"/>
          <w:szCs w:val="24"/>
          <w:u w:val="single"/>
          <w:lang w:val="es-ES_tradnl"/>
        </w:rPr>
        <w:t>integridad</w:t>
      </w:r>
      <w:r w:rsidRPr="00032CFC">
        <w:rPr>
          <w:rFonts w:asciiTheme="majorBidi" w:hAnsiTheme="majorBidi" w:cstheme="majorBidi"/>
          <w:sz w:val="24"/>
          <w:szCs w:val="24"/>
          <w:lang w:val="es-ES_tradnl"/>
        </w:rPr>
        <w:t xml:space="preserve"> cuando la ausencia de medidas por parte de la Sociedad Nacional </w:t>
      </w:r>
      <w:r w:rsidR="00DF18D9" w:rsidRPr="00032CFC">
        <w:rPr>
          <w:rFonts w:asciiTheme="majorBidi" w:hAnsiTheme="majorBidi" w:cstheme="majorBidi"/>
          <w:sz w:val="24"/>
          <w:szCs w:val="24"/>
          <w:lang w:val="es-ES_tradnl"/>
        </w:rPr>
        <w:t xml:space="preserve">da </w:t>
      </w:r>
      <w:r w:rsidR="00DF18D9" w:rsidRPr="00032CFC">
        <w:rPr>
          <w:rFonts w:asciiTheme="majorBidi" w:hAnsiTheme="majorBidi" w:cstheme="majorBidi"/>
          <w:sz w:val="24"/>
          <w:szCs w:val="24"/>
          <w:lang w:val="es-ES_tradnl"/>
        </w:rPr>
        <w:lastRenderedPageBreak/>
        <w:t>lugar a</w:t>
      </w:r>
      <w:r w:rsidRPr="00032CFC">
        <w:rPr>
          <w:rFonts w:asciiTheme="majorBidi" w:hAnsiTheme="majorBidi" w:cstheme="majorBidi"/>
          <w:sz w:val="24"/>
          <w:szCs w:val="24"/>
          <w:lang w:val="es-ES_tradnl"/>
        </w:rPr>
        <w:t xml:space="preserve"> importante</w:t>
      </w:r>
      <w:r w:rsidR="00DF18D9" w:rsidRPr="00032CFC">
        <w:rPr>
          <w:rFonts w:asciiTheme="majorBidi" w:hAnsiTheme="majorBidi" w:cstheme="majorBidi"/>
          <w:sz w:val="24"/>
          <w:szCs w:val="24"/>
          <w:lang w:val="es-ES_tradnl"/>
        </w:rPr>
        <w:t>s</w:t>
      </w:r>
      <w:r w:rsidRPr="00032CFC">
        <w:rPr>
          <w:rFonts w:asciiTheme="majorBidi" w:hAnsiTheme="majorBidi" w:cstheme="majorBidi"/>
          <w:sz w:val="24"/>
          <w:szCs w:val="24"/>
          <w:lang w:val="es-ES_tradnl"/>
        </w:rPr>
        <w:t xml:space="preserve"> efecto</w:t>
      </w:r>
      <w:r w:rsidR="00DF18D9" w:rsidRPr="00032CFC">
        <w:rPr>
          <w:rFonts w:asciiTheme="majorBidi" w:hAnsiTheme="majorBidi" w:cstheme="majorBidi"/>
          <w:sz w:val="24"/>
          <w:szCs w:val="24"/>
          <w:lang w:val="es-ES_tradnl"/>
        </w:rPr>
        <w:t>s</w:t>
      </w:r>
      <w:r w:rsidRPr="00032CFC">
        <w:rPr>
          <w:rFonts w:asciiTheme="majorBidi" w:hAnsiTheme="majorBidi" w:cstheme="majorBidi"/>
          <w:sz w:val="24"/>
          <w:szCs w:val="24"/>
          <w:lang w:val="es-ES_tradnl"/>
        </w:rPr>
        <w:t xml:space="preserve"> negativo</w:t>
      </w:r>
      <w:r w:rsidR="00DF18D9" w:rsidRPr="00032CFC">
        <w:rPr>
          <w:rFonts w:asciiTheme="majorBidi" w:hAnsiTheme="majorBidi" w:cstheme="majorBidi"/>
          <w:sz w:val="24"/>
          <w:szCs w:val="24"/>
          <w:lang w:val="es-ES_tradnl"/>
        </w:rPr>
        <w:t>s</w:t>
      </w:r>
      <w:r w:rsidRPr="00032CFC">
        <w:rPr>
          <w:rFonts w:asciiTheme="majorBidi" w:hAnsiTheme="majorBidi" w:cstheme="majorBidi"/>
          <w:sz w:val="24"/>
          <w:szCs w:val="24"/>
          <w:lang w:val="es-ES_tradnl"/>
        </w:rPr>
        <w:t xml:space="preserve"> para la reputación de la Sociedad Nacional o su capacidad de realizar su cometido o para la Federación Internacional o </w:t>
      </w:r>
      <w:r w:rsidR="00686457" w:rsidRPr="00032CFC">
        <w:rPr>
          <w:rFonts w:asciiTheme="majorBidi" w:hAnsiTheme="majorBidi" w:cstheme="majorBidi"/>
          <w:sz w:val="24"/>
          <w:szCs w:val="24"/>
          <w:lang w:val="es-ES_tradnl"/>
        </w:rPr>
        <w:t xml:space="preserve">para </w:t>
      </w:r>
      <w:r w:rsidRPr="00032CFC">
        <w:rPr>
          <w:rFonts w:asciiTheme="majorBidi" w:hAnsiTheme="majorBidi" w:cstheme="majorBidi"/>
          <w:sz w:val="24"/>
          <w:szCs w:val="24"/>
          <w:lang w:val="es-ES_tradnl"/>
        </w:rPr>
        <w:t>el Movimiento en su conjunto.</w:t>
      </w:r>
    </w:p>
    <w:p w:rsidR="0030194C" w:rsidRPr="00032CFC" w:rsidRDefault="0030194C" w:rsidP="00032CFC">
      <w:pPr>
        <w:spacing w:after="0" w:line="240" w:lineRule="auto"/>
        <w:jc w:val="both"/>
        <w:rPr>
          <w:rFonts w:asciiTheme="majorBidi" w:hAnsiTheme="majorBidi" w:cstheme="majorBidi"/>
          <w:sz w:val="24"/>
          <w:szCs w:val="24"/>
          <w:lang w:val="es-ES_tradnl"/>
        </w:rPr>
      </w:pPr>
    </w:p>
    <w:p w:rsidR="0030194C" w:rsidRDefault="0030194C" w:rsidP="00032CFC">
      <w:pPr>
        <w:spacing w:after="0" w:line="240" w:lineRule="auto"/>
        <w:rPr>
          <w:rFonts w:asciiTheme="majorBidi" w:hAnsiTheme="majorBidi" w:cstheme="majorBidi"/>
          <w:b/>
          <w:bCs/>
          <w:sz w:val="24"/>
          <w:szCs w:val="24"/>
          <w:u w:val="single"/>
          <w:lang w:val="es-ES_tradnl"/>
        </w:rPr>
      </w:pPr>
      <w:r w:rsidRPr="00032CFC">
        <w:rPr>
          <w:rFonts w:asciiTheme="majorBidi" w:hAnsiTheme="majorBidi" w:cstheme="majorBidi"/>
          <w:b/>
          <w:bCs/>
          <w:sz w:val="24"/>
          <w:szCs w:val="24"/>
          <w:u w:val="single"/>
          <w:lang w:val="es-ES_tradnl"/>
        </w:rPr>
        <w:t>Sección III: Funciones y responsabilidades</w:t>
      </w:r>
    </w:p>
    <w:p w:rsidR="00032CFC" w:rsidRPr="00032CFC" w:rsidRDefault="00032CFC" w:rsidP="00032CFC">
      <w:pPr>
        <w:spacing w:after="0" w:line="240" w:lineRule="auto"/>
        <w:rPr>
          <w:rFonts w:asciiTheme="majorBidi" w:hAnsiTheme="majorBidi" w:cstheme="majorBidi"/>
          <w:b/>
          <w:bCs/>
          <w:sz w:val="24"/>
          <w:szCs w:val="24"/>
          <w:u w:val="single"/>
          <w:lang w:val="es-ES_tradnl"/>
        </w:rPr>
      </w:pPr>
    </w:p>
    <w:p w:rsidR="0030194C" w:rsidRPr="00032CFC" w:rsidRDefault="0030194C" w:rsidP="00032CFC">
      <w:pPr>
        <w:pStyle w:val="ListParagraph"/>
        <w:numPr>
          <w:ilvl w:val="0"/>
          <w:numId w:val="5"/>
        </w:numPr>
        <w:spacing w:after="0" w:line="240" w:lineRule="auto"/>
        <w:ind w:left="567" w:hanging="567"/>
        <w:jc w:val="both"/>
        <w:rPr>
          <w:rFonts w:asciiTheme="majorBidi" w:hAnsiTheme="majorBidi" w:cstheme="majorBidi"/>
          <w:bCs/>
          <w:sz w:val="24"/>
          <w:szCs w:val="24"/>
          <w:lang w:val="es-ES_tradnl"/>
        </w:rPr>
      </w:pPr>
      <w:r w:rsidRPr="00032CFC">
        <w:rPr>
          <w:rFonts w:asciiTheme="majorBidi" w:hAnsiTheme="majorBidi" w:cstheme="majorBidi"/>
          <w:sz w:val="24"/>
          <w:szCs w:val="24"/>
          <w:lang w:val="es-ES_tradnl"/>
        </w:rPr>
        <w:t xml:space="preserve">De acuerdo con los </w:t>
      </w:r>
      <w:r w:rsidR="000A41BF" w:rsidRPr="00032CFC">
        <w:rPr>
          <w:rFonts w:asciiTheme="majorBidi" w:hAnsiTheme="majorBidi" w:cstheme="majorBidi"/>
          <w:sz w:val="24"/>
          <w:szCs w:val="24"/>
          <w:lang w:val="es-ES_tradnl"/>
        </w:rPr>
        <w:t>e</w:t>
      </w:r>
      <w:r w:rsidRPr="00032CFC">
        <w:rPr>
          <w:rFonts w:asciiTheme="majorBidi" w:hAnsiTheme="majorBidi" w:cstheme="majorBidi"/>
          <w:sz w:val="24"/>
          <w:szCs w:val="24"/>
          <w:lang w:val="es-ES_tradnl"/>
        </w:rPr>
        <w:t>statutos, la secretaría de la</w:t>
      </w:r>
      <w:r w:rsidR="00143F14" w:rsidRPr="00032CFC">
        <w:rPr>
          <w:rFonts w:asciiTheme="majorBidi" w:hAnsiTheme="majorBidi" w:cstheme="majorBidi"/>
          <w:sz w:val="24"/>
          <w:szCs w:val="24"/>
          <w:lang w:val="es-ES_tradnl"/>
        </w:rPr>
        <w:t xml:space="preserve"> Federación Internacional debe “</w:t>
      </w:r>
      <w:r w:rsidRPr="00032CFC">
        <w:rPr>
          <w:rFonts w:asciiTheme="majorBidi" w:hAnsiTheme="majorBidi" w:cstheme="majorBidi"/>
          <w:sz w:val="24"/>
          <w:szCs w:val="24"/>
          <w:lang w:val="es-ES_tradnl"/>
        </w:rPr>
        <w:t>velar por la integridad de las Sociedades Nacionales y proteger sus intereses</w:t>
      </w:r>
      <w:r w:rsidR="00143F14" w:rsidRPr="00032CFC">
        <w:rPr>
          <w:rFonts w:asciiTheme="majorBidi" w:hAnsiTheme="majorBidi" w:cstheme="majorBidi"/>
          <w:sz w:val="24"/>
          <w:szCs w:val="24"/>
          <w:lang w:val="es-ES_tradnl"/>
        </w:rPr>
        <w:t>”</w:t>
      </w:r>
      <w:r w:rsidRPr="00032CFC">
        <w:rPr>
          <w:rFonts w:asciiTheme="majorBidi" w:hAnsiTheme="majorBidi" w:cstheme="majorBidi"/>
          <w:sz w:val="24"/>
          <w:szCs w:val="24"/>
          <w:lang w:val="es-ES_tradnl"/>
        </w:rPr>
        <w:t>. Incumbe a la secretaría la responsabilidad pri</w:t>
      </w:r>
      <w:r w:rsidR="00143F14" w:rsidRPr="00032CFC">
        <w:rPr>
          <w:rFonts w:asciiTheme="majorBidi" w:hAnsiTheme="majorBidi" w:cstheme="majorBidi"/>
          <w:sz w:val="24"/>
          <w:szCs w:val="24"/>
          <w:lang w:val="es-ES_tradnl"/>
        </w:rPr>
        <w:t>ncipal</w:t>
      </w:r>
      <w:r w:rsidRPr="00032CFC">
        <w:rPr>
          <w:rFonts w:asciiTheme="majorBidi" w:hAnsiTheme="majorBidi" w:cstheme="majorBidi"/>
          <w:sz w:val="24"/>
          <w:szCs w:val="24"/>
          <w:lang w:val="es-ES_tradnl"/>
        </w:rPr>
        <w:t xml:space="preserve"> de brindar apoyo a las Sociedades Nacionales para que identifiquen l</w:t>
      </w:r>
      <w:r w:rsidR="000369FA" w:rsidRPr="00032CFC">
        <w:rPr>
          <w:rFonts w:asciiTheme="majorBidi" w:hAnsiTheme="majorBidi" w:cstheme="majorBidi"/>
          <w:sz w:val="24"/>
          <w:szCs w:val="24"/>
          <w:lang w:val="es-ES_tradnl"/>
        </w:rPr>
        <w:t>as cuestiones relacionadas con</w:t>
      </w:r>
      <w:r w:rsidRPr="00032CFC">
        <w:rPr>
          <w:rFonts w:asciiTheme="majorBidi" w:hAnsiTheme="majorBidi" w:cstheme="majorBidi"/>
          <w:sz w:val="24"/>
          <w:szCs w:val="24"/>
          <w:lang w:val="es-ES_tradnl"/>
        </w:rPr>
        <w:t xml:space="preserve"> la integridad y de ayudarlas a resolverlos.</w:t>
      </w:r>
    </w:p>
    <w:p w:rsidR="0030194C" w:rsidRPr="00032CFC" w:rsidRDefault="0030194C" w:rsidP="00032CFC">
      <w:pPr>
        <w:pStyle w:val="ListParagraph"/>
        <w:spacing w:after="0" w:line="240" w:lineRule="auto"/>
        <w:jc w:val="both"/>
        <w:rPr>
          <w:rFonts w:asciiTheme="majorBidi" w:hAnsiTheme="majorBidi" w:cstheme="majorBidi"/>
          <w:bCs/>
          <w:sz w:val="24"/>
          <w:szCs w:val="24"/>
          <w:lang w:val="es-ES_tradnl"/>
        </w:rPr>
      </w:pPr>
    </w:p>
    <w:p w:rsidR="0030194C" w:rsidRPr="00807311" w:rsidRDefault="0030194C" w:rsidP="00032CFC">
      <w:pPr>
        <w:pStyle w:val="ListParagraph"/>
        <w:numPr>
          <w:ilvl w:val="0"/>
          <w:numId w:val="5"/>
        </w:numPr>
        <w:spacing w:after="0" w:line="240" w:lineRule="auto"/>
        <w:ind w:left="567" w:hanging="567"/>
        <w:jc w:val="both"/>
        <w:rPr>
          <w:rFonts w:asciiTheme="majorBidi" w:hAnsiTheme="majorBidi" w:cstheme="majorBidi"/>
          <w:bCs/>
          <w:sz w:val="24"/>
          <w:szCs w:val="24"/>
          <w:lang w:val="es-ES_tradnl"/>
        </w:rPr>
      </w:pPr>
      <w:r w:rsidRPr="00032CFC">
        <w:rPr>
          <w:rFonts w:asciiTheme="majorBidi" w:hAnsiTheme="majorBidi" w:cstheme="majorBidi"/>
          <w:sz w:val="24"/>
          <w:szCs w:val="24"/>
          <w:lang w:val="es-ES_tradnl"/>
        </w:rPr>
        <w:t xml:space="preserve">Al secretario general le cabe la responsabilidad general por el desempeño de esta función. Esta responsabilidad se delega </w:t>
      </w:r>
      <w:r w:rsidR="00143F14" w:rsidRPr="00032CFC">
        <w:rPr>
          <w:rFonts w:asciiTheme="majorBidi" w:hAnsiTheme="majorBidi" w:cstheme="majorBidi"/>
          <w:sz w:val="24"/>
          <w:szCs w:val="24"/>
          <w:lang w:val="es-ES_tradnl"/>
        </w:rPr>
        <w:t>conforme se expone a continuación.</w:t>
      </w:r>
    </w:p>
    <w:p w:rsidR="00807311" w:rsidRPr="00032CFC" w:rsidRDefault="00807311" w:rsidP="00807311">
      <w:pPr>
        <w:pStyle w:val="ListParagraph"/>
        <w:spacing w:after="0" w:line="240" w:lineRule="auto"/>
        <w:ind w:left="567"/>
        <w:jc w:val="both"/>
        <w:rPr>
          <w:rFonts w:asciiTheme="majorBidi" w:hAnsiTheme="majorBidi" w:cstheme="majorBidi"/>
          <w:bCs/>
          <w:sz w:val="24"/>
          <w:szCs w:val="24"/>
          <w:lang w:val="es-ES_tradnl"/>
        </w:rPr>
      </w:pPr>
    </w:p>
    <w:p w:rsidR="0030194C" w:rsidRPr="00032CFC" w:rsidRDefault="0030194C" w:rsidP="00032CFC">
      <w:pPr>
        <w:pStyle w:val="ListParagraph"/>
        <w:numPr>
          <w:ilvl w:val="0"/>
          <w:numId w:val="7"/>
        </w:numPr>
        <w:spacing w:after="0" w:line="240" w:lineRule="auto"/>
        <w:ind w:left="1134" w:hanging="567"/>
        <w:jc w:val="both"/>
        <w:rPr>
          <w:rFonts w:asciiTheme="majorBidi" w:hAnsiTheme="majorBidi" w:cstheme="majorBidi"/>
          <w:bCs/>
          <w:sz w:val="24"/>
          <w:szCs w:val="24"/>
          <w:lang w:val="es-ES_tradnl"/>
        </w:rPr>
      </w:pPr>
      <w:r w:rsidRPr="00032CFC">
        <w:rPr>
          <w:rFonts w:asciiTheme="majorBidi" w:hAnsiTheme="majorBidi" w:cstheme="majorBidi"/>
          <w:sz w:val="24"/>
          <w:szCs w:val="24"/>
          <w:lang w:val="es-ES_tradnl"/>
        </w:rPr>
        <w:t xml:space="preserve">Director regional: </w:t>
      </w:r>
      <w:r w:rsidR="003E2DC9" w:rsidRPr="00032CFC">
        <w:rPr>
          <w:rFonts w:asciiTheme="majorBidi" w:hAnsiTheme="majorBidi" w:cstheme="majorBidi"/>
          <w:sz w:val="24"/>
          <w:szCs w:val="24"/>
          <w:lang w:val="es-ES_tradnl"/>
        </w:rPr>
        <w:t xml:space="preserve">iniciar </w:t>
      </w:r>
      <w:r w:rsidRPr="00032CFC">
        <w:rPr>
          <w:rFonts w:asciiTheme="majorBidi" w:hAnsiTheme="majorBidi" w:cstheme="majorBidi"/>
          <w:sz w:val="24"/>
          <w:szCs w:val="24"/>
          <w:lang w:val="es-ES_tradnl"/>
        </w:rPr>
        <w:t xml:space="preserve">la acción (de conformidad con los procedimientos) y </w:t>
      </w:r>
      <w:r w:rsidR="00143F14" w:rsidRPr="00032CFC">
        <w:rPr>
          <w:rFonts w:asciiTheme="majorBidi" w:hAnsiTheme="majorBidi" w:cstheme="majorBidi"/>
          <w:sz w:val="24"/>
          <w:szCs w:val="24"/>
          <w:lang w:val="es-ES_tradnl"/>
        </w:rPr>
        <w:t>supervisar</w:t>
      </w:r>
      <w:r w:rsidRPr="00032CFC">
        <w:rPr>
          <w:rFonts w:asciiTheme="majorBidi" w:hAnsiTheme="majorBidi" w:cstheme="majorBidi"/>
          <w:sz w:val="24"/>
          <w:szCs w:val="24"/>
          <w:lang w:val="es-ES_tradnl"/>
        </w:rPr>
        <w:t xml:space="preserve"> la aplicación de las recomendaciones o medidas para corregir el problema. </w:t>
      </w:r>
    </w:p>
    <w:p w:rsidR="0030194C" w:rsidRPr="00032CFC" w:rsidRDefault="0030194C" w:rsidP="00032CFC">
      <w:pPr>
        <w:pStyle w:val="ListParagraph"/>
        <w:numPr>
          <w:ilvl w:val="0"/>
          <w:numId w:val="7"/>
        </w:numPr>
        <w:spacing w:after="0" w:line="240" w:lineRule="auto"/>
        <w:ind w:left="1134" w:hanging="567"/>
        <w:jc w:val="both"/>
        <w:rPr>
          <w:rFonts w:asciiTheme="majorBidi" w:hAnsiTheme="majorBidi" w:cstheme="majorBidi"/>
          <w:bCs/>
          <w:sz w:val="24"/>
          <w:szCs w:val="24"/>
          <w:lang w:val="es-ES_tradnl"/>
        </w:rPr>
      </w:pPr>
      <w:r w:rsidRPr="00032CFC">
        <w:rPr>
          <w:rFonts w:asciiTheme="majorBidi" w:hAnsiTheme="majorBidi" w:cstheme="majorBidi"/>
          <w:sz w:val="24"/>
          <w:szCs w:val="24"/>
          <w:lang w:val="es-ES_tradnl"/>
        </w:rPr>
        <w:t>Jefe de</w:t>
      </w:r>
      <w:r w:rsidR="00643CEB" w:rsidRPr="00032CFC">
        <w:rPr>
          <w:rFonts w:asciiTheme="majorBidi" w:hAnsiTheme="majorBidi" w:cstheme="majorBidi"/>
          <w:sz w:val="24"/>
          <w:szCs w:val="24"/>
          <w:lang w:val="es-ES_tradnl"/>
        </w:rPr>
        <w:t>l conglomerado de países</w:t>
      </w:r>
      <w:r w:rsidR="0078200A" w:rsidRPr="00032CFC">
        <w:rPr>
          <w:rFonts w:asciiTheme="majorBidi" w:hAnsiTheme="majorBidi" w:cstheme="majorBidi"/>
          <w:sz w:val="24"/>
          <w:szCs w:val="24"/>
          <w:lang w:val="es-ES_tradnl"/>
        </w:rPr>
        <w:t xml:space="preserve"> o </w:t>
      </w:r>
      <w:r w:rsidR="00643CEB" w:rsidRPr="00032CFC">
        <w:rPr>
          <w:rFonts w:asciiTheme="majorBidi" w:hAnsiTheme="majorBidi" w:cstheme="majorBidi"/>
          <w:sz w:val="24"/>
          <w:szCs w:val="24"/>
          <w:lang w:val="es-ES_tradnl"/>
        </w:rPr>
        <w:t xml:space="preserve">del grupo </w:t>
      </w:r>
      <w:r w:rsidRPr="00032CFC">
        <w:rPr>
          <w:rFonts w:asciiTheme="majorBidi" w:hAnsiTheme="majorBidi" w:cstheme="majorBidi"/>
          <w:sz w:val="24"/>
          <w:szCs w:val="24"/>
          <w:lang w:val="es-ES_tradnl"/>
        </w:rPr>
        <w:t xml:space="preserve">de apoyo a </w:t>
      </w:r>
      <w:r w:rsidR="00643CEB" w:rsidRPr="00032CFC">
        <w:rPr>
          <w:rFonts w:asciiTheme="majorBidi" w:hAnsiTheme="majorBidi" w:cstheme="majorBidi"/>
          <w:sz w:val="24"/>
          <w:szCs w:val="24"/>
          <w:lang w:val="es-ES_tradnl"/>
        </w:rPr>
        <w:t>conglomerados</w:t>
      </w:r>
      <w:r w:rsidRPr="00032CFC">
        <w:rPr>
          <w:rFonts w:asciiTheme="majorBidi" w:hAnsiTheme="majorBidi" w:cstheme="majorBidi"/>
          <w:sz w:val="24"/>
          <w:szCs w:val="24"/>
          <w:lang w:val="es-ES_tradnl"/>
        </w:rPr>
        <w:t xml:space="preserve"> de países</w:t>
      </w:r>
      <w:r w:rsidR="003E2DC9" w:rsidRPr="00032CFC">
        <w:rPr>
          <w:rFonts w:asciiTheme="majorBidi" w:hAnsiTheme="majorBidi" w:cstheme="majorBidi"/>
          <w:sz w:val="24"/>
          <w:szCs w:val="24"/>
          <w:lang w:val="es-ES_tradnl"/>
        </w:rPr>
        <w:t>:</w:t>
      </w:r>
      <w:r w:rsidRPr="00032CFC">
        <w:rPr>
          <w:rFonts w:asciiTheme="majorBidi" w:hAnsiTheme="majorBidi" w:cstheme="majorBidi"/>
          <w:sz w:val="24"/>
          <w:szCs w:val="24"/>
          <w:lang w:val="es-ES_tradnl"/>
        </w:rPr>
        <w:t xml:space="preserve"> </w:t>
      </w:r>
      <w:r w:rsidR="00FD3273" w:rsidRPr="00032CFC">
        <w:rPr>
          <w:rFonts w:asciiTheme="majorBidi" w:hAnsiTheme="majorBidi" w:cstheme="majorBidi"/>
          <w:sz w:val="24"/>
          <w:szCs w:val="24"/>
          <w:lang w:val="es-ES_tradnl"/>
        </w:rPr>
        <w:t xml:space="preserve">efectuar el </w:t>
      </w:r>
      <w:r w:rsidR="003E2DC9" w:rsidRPr="00032CFC">
        <w:rPr>
          <w:rFonts w:asciiTheme="majorBidi" w:hAnsiTheme="majorBidi" w:cstheme="majorBidi"/>
          <w:sz w:val="24"/>
          <w:szCs w:val="24"/>
          <w:lang w:val="es-ES_tradnl"/>
        </w:rPr>
        <w:t>seguimiento</w:t>
      </w:r>
      <w:r w:rsidRPr="00032CFC">
        <w:rPr>
          <w:rFonts w:asciiTheme="majorBidi" w:hAnsiTheme="majorBidi" w:cstheme="majorBidi"/>
          <w:sz w:val="24"/>
          <w:szCs w:val="24"/>
          <w:lang w:val="es-ES_tradnl"/>
        </w:rPr>
        <w:t xml:space="preserve">, </w:t>
      </w:r>
      <w:r w:rsidR="00FD3273" w:rsidRPr="00032CFC">
        <w:rPr>
          <w:rFonts w:asciiTheme="majorBidi" w:hAnsiTheme="majorBidi" w:cstheme="majorBidi"/>
          <w:sz w:val="24"/>
          <w:szCs w:val="24"/>
          <w:lang w:val="es-ES_tradnl"/>
        </w:rPr>
        <w:t xml:space="preserve">la </w:t>
      </w:r>
      <w:r w:rsidRPr="00032CFC">
        <w:rPr>
          <w:rFonts w:asciiTheme="majorBidi" w:hAnsiTheme="majorBidi" w:cstheme="majorBidi"/>
          <w:sz w:val="24"/>
          <w:szCs w:val="24"/>
          <w:lang w:val="es-ES_tradnl"/>
        </w:rPr>
        <w:t xml:space="preserve">identificación y </w:t>
      </w:r>
      <w:r w:rsidR="00FD3273" w:rsidRPr="00032CFC">
        <w:rPr>
          <w:rFonts w:asciiTheme="majorBidi" w:hAnsiTheme="majorBidi" w:cstheme="majorBidi"/>
          <w:sz w:val="24"/>
          <w:szCs w:val="24"/>
          <w:lang w:val="es-ES_tradnl"/>
        </w:rPr>
        <w:t xml:space="preserve">el </w:t>
      </w:r>
      <w:r w:rsidRPr="00032CFC">
        <w:rPr>
          <w:rFonts w:asciiTheme="majorBidi" w:hAnsiTheme="majorBidi" w:cstheme="majorBidi"/>
          <w:sz w:val="24"/>
          <w:szCs w:val="24"/>
          <w:lang w:val="es-ES_tradnl"/>
        </w:rPr>
        <w:t>planteamiento de los problemas y aplica</w:t>
      </w:r>
      <w:r w:rsidR="00FD3273" w:rsidRPr="00032CFC">
        <w:rPr>
          <w:rFonts w:asciiTheme="majorBidi" w:hAnsiTheme="majorBidi" w:cstheme="majorBidi"/>
          <w:sz w:val="24"/>
          <w:szCs w:val="24"/>
          <w:lang w:val="es-ES_tradnl"/>
        </w:rPr>
        <w:t>r</w:t>
      </w:r>
      <w:r w:rsidRPr="00032CFC">
        <w:rPr>
          <w:rFonts w:asciiTheme="majorBidi" w:hAnsiTheme="majorBidi" w:cstheme="majorBidi"/>
          <w:sz w:val="24"/>
          <w:szCs w:val="24"/>
          <w:lang w:val="es-ES_tradnl"/>
        </w:rPr>
        <w:t xml:space="preserve"> </w:t>
      </w:r>
      <w:r w:rsidR="00FD3273" w:rsidRPr="00032CFC">
        <w:rPr>
          <w:rFonts w:asciiTheme="majorBidi" w:hAnsiTheme="majorBidi" w:cstheme="majorBidi"/>
          <w:sz w:val="24"/>
          <w:szCs w:val="24"/>
          <w:lang w:val="es-ES_tradnl"/>
        </w:rPr>
        <w:t xml:space="preserve">las </w:t>
      </w:r>
      <w:r w:rsidRPr="00032CFC">
        <w:rPr>
          <w:rFonts w:asciiTheme="majorBidi" w:hAnsiTheme="majorBidi" w:cstheme="majorBidi"/>
          <w:sz w:val="24"/>
          <w:szCs w:val="24"/>
          <w:lang w:val="es-ES_tradnl"/>
        </w:rPr>
        <w:t>recomendaciones o medidas para corregir</w:t>
      </w:r>
      <w:r w:rsidR="00C26E02" w:rsidRPr="00032CFC">
        <w:rPr>
          <w:rFonts w:asciiTheme="majorBidi" w:hAnsiTheme="majorBidi" w:cstheme="majorBidi"/>
          <w:sz w:val="24"/>
          <w:szCs w:val="24"/>
          <w:lang w:val="es-ES_tradnl"/>
        </w:rPr>
        <w:t>los</w:t>
      </w:r>
      <w:r w:rsidRPr="00032CFC">
        <w:rPr>
          <w:rFonts w:asciiTheme="majorBidi" w:hAnsiTheme="majorBidi" w:cstheme="majorBidi"/>
          <w:sz w:val="24"/>
          <w:szCs w:val="24"/>
          <w:lang w:val="es-ES_tradnl"/>
        </w:rPr>
        <w:t>.</w:t>
      </w:r>
    </w:p>
    <w:p w:rsidR="0030194C" w:rsidRPr="00032CFC" w:rsidRDefault="0030194C" w:rsidP="00032CFC">
      <w:pPr>
        <w:pStyle w:val="ListParagraph"/>
        <w:numPr>
          <w:ilvl w:val="0"/>
          <w:numId w:val="7"/>
        </w:numPr>
        <w:spacing w:after="0" w:line="240" w:lineRule="auto"/>
        <w:ind w:left="1134" w:hanging="567"/>
        <w:jc w:val="both"/>
        <w:rPr>
          <w:rFonts w:asciiTheme="majorBidi" w:hAnsiTheme="majorBidi" w:cstheme="majorBidi"/>
          <w:bCs/>
          <w:sz w:val="24"/>
          <w:szCs w:val="24"/>
          <w:lang w:val="es-ES_tradnl"/>
        </w:rPr>
      </w:pPr>
      <w:r w:rsidRPr="00032CFC">
        <w:rPr>
          <w:rFonts w:asciiTheme="majorBidi" w:hAnsiTheme="majorBidi" w:cstheme="majorBidi"/>
          <w:sz w:val="24"/>
          <w:szCs w:val="24"/>
          <w:lang w:val="es-ES_tradnl"/>
        </w:rPr>
        <w:t xml:space="preserve">Director del Departamento de </w:t>
      </w:r>
      <w:r w:rsidR="0078200A" w:rsidRPr="00032CFC">
        <w:rPr>
          <w:rFonts w:asciiTheme="majorBidi" w:hAnsiTheme="majorBidi" w:cstheme="majorBidi"/>
          <w:sz w:val="24"/>
          <w:szCs w:val="24"/>
          <w:lang w:val="es-ES_tradnl"/>
        </w:rPr>
        <w:t xml:space="preserve">Órganos de </w:t>
      </w:r>
      <w:r w:rsidRPr="00032CFC">
        <w:rPr>
          <w:rFonts w:asciiTheme="majorBidi" w:hAnsiTheme="majorBidi" w:cstheme="majorBidi"/>
          <w:sz w:val="24"/>
          <w:szCs w:val="24"/>
          <w:lang w:val="es-ES_tradnl"/>
        </w:rPr>
        <w:t xml:space="preserve">Gobierno y Apoyo a la Junta de Gobierno: </w:t>
      </w:r>
      <w:r w:rsidR="003E2DC9" w:rsidRPr="00032CFC">
        <w:rPr>
          <w:rFonts w:asciiTheme="majorBidi" w:hAnsiTheme="majorBidi" w:cstheme="majorBidi"/>
          <w:sz w:val="24"/>
          <w:szCs w:val="24"/>
          <w:lang w:val="es-ES_tradnl"/>
        </w:rPr>
        <w:t xml:space="preserve">establecer </w:t>
      </w:r>
      <w:r w:rsidRPr="00032CFC">
        <w:rPr>
          <w:rFonts w:asciiTheme="majorBidi" w:hAnsiTheme="majorBidi" w:cstheme="majorBidi"/>
          <w:sz w:val="24"/>
          <w:szCs w:val="24"/>
          <w:lang w:val="es-ES_tradnl"/>
        </w:rPr>
        <w:t>enlaces</w:t>
      </w:r>
      <w:r w:rsidRPr="00032CFC">
        <w:rPr>
          <w:rFonts w:asciiTheme="majorBidi" w:hAnsiTheme="majorBidi" w:cstheme="majorBidi"/>
          <w:color w:val="4472C4" w:themeColor="accent5"/>
          <w:sz w:val="24"/>
          <w:szCs w:val="24"/>
          <w:lang w:val="es-ES_tradnl"/>
        </w:rPr>
        <w:t xml:space="preserve">, </w:t>
      </w:r>
      <w:r w:rsidRPr="00032CFC">
        <w:rPr>
          <w:rFonts w:asciiTheme="majorBidi" w:hAnsiTheme="majorBidi" w:cstheme="majorBidi"/>
          <w:sz w:val="24"/>
          <w:szCs w:val="24"/>
          <w:lang w:val="es-ES_tradnl"/>
        </w:rPr>
        <w:t xml:space="preserve">en nombre del secretario general o apoyo al secretario general para establecer enlaces con los órganos estatutarios, incluidos el presidente y, a </w:t>
      </w:r>
      <w:r w:rsidR="0078200A" w:rsidRPr="00032CFC">
        <w:rPr>
          <w:rFonts w:asciiTheme="majorBidi" w:hAnsiTheme="majorBidi" w:cstheme="majorBidi"/>
          <w:sz w:val="24"/>
          <w:szCs w:val="24"/>
          <w:lang w:val="es-ES_tradnl"/>
        </w:rPr>
        <w:t>solicitud de este</w:t>
      </w:r>
      <w:r w:rsidRPr="00032CFC">
        <w:rPr>
          <w:rFonts w:asciiTheme="majorBidi" w:hAnsiTheme="majorBidi" w:cstheme="majorBidi"/>
          <w:sz w:val="24"/>
          <w:szCs w:val="24"/>
          <w:lang w:val="es-ES_tradnl"/>
        </w:rPr>
        <w:t xml:space="preserve">, el vicepresidente, velando por que la secretaría de la Federación Internacional cumpla con los textos estatutarios y las políticas pertinentes y por que haya coherencia en </w:t>
      </w:r>
      <w:r w:rsidR="00C26E02" w:rsidRPr="00032CFC">
        <w:rPr>
          <w:rFonts w:asciiTheme="majorBidi" w:hAnsiTheme="majorBidi" w:cstheme="majorBidi"/>
          <w:sz w:val="24"/>
          <w:szCs w:val="24"/>
          <w:lang w:val="es-ES_tradnl"/>
        </w:rPr>
        <w:t>el examen</w:t>
      </w:r>
      <w:r w:rsidRPr="00032CFC">
        <w:rPr>
          <w:rFonts w:asciiTheme="majorBidi" w:hAnsiTheme="majorBidi" w:cstheme="majorBidi"/>
          <w:sz w:val="24"/>
          <w:szCs w:val="24"/>
          <w:lang w:val="es-ES_tradnl"/>
        </w:rPr>
        <w:t xml:space="preserve"> de todos los asuntos rela</w:t>
      </w:r>
      <w:r w:rsidR="00C26E02" w:rsidRPr="00032CFC">
        <w:rPr>
          <w:rFonts w:asciiTheme="majorBidi" w:hAnsiTheme="majorBidi" w:cstheme="majorBidi"/>
          <w:sz w:val="24"/>
          <w:szCs w:val="24"/>
          <w:lang w:val="es-ES_tradnl"/>
        </w:rPr>
        <w:t>cionados con</w:t>
      </w:r>
      <w:r w:rsidRPr="00032CFC">
        <w:rPr>
          <w:rFonts w:asciiTheme="majorBidi" w:hAnsiTheme="majorBidi" w:cstheme="majorBidi"/>
          <w:sz w:val="24"/>
          <w:szCs w:val="24"/>
          <w:lang w:val="es-ES_tradnl"/>
        </w:rPr>
        <w:t xml:space="preserve"> la integridad en las cuatro regiones estatutarias, </w:t>
      </w:r>
      <w:r w:rsidR="00C26E02" w:rsidRPr="00032CFC">
        <w:rPr>
          <w:rFonts w:asciiTheme="majorBidi" w:hAnsiTheme="majorBidi" w:cstheme="majorBidi"/>
          <w:sz w:val="24"/>
          <w:szCs w:val="24"/>
          <w:lang w:val="es-ES_tradnl"/>
        </w:rPr>
        <w:t>y convocar al grupo de trabajo encargado de la protección de</w:t>
      </w:r>
      <w:r w:rsidRPr="00032CFC">
        <w:rPr>
          <w:rFonts w:asciiTheme="majorBidi" w:hAnsiTheme="majorBidi" w:cstheme="majorBidi"/>
          <w:sz w:val="24"/>
          <w:szCs w:val="24"/>
          <w:lang w:val="es-ES_tradnl"/>
        </w:rPr>
        <w:t xml:space="preserve"> la integridad.</w:t>
      </w:r>
    </w:p>
    <w:p w:rsidR="0030194C" w:rsidRPr="00032CFC" w:rsidRDefault="0030194C" w:rsidP="00032CFC">
      <w:pPr>
        <w:pStyle w:val="ListParagraph"/>
        <w:numPr>
          <w:ilvl w:val="0"/>
          <w:numId w:val="7"/>
        </w:numPr>
        <w:spacing w:after="0" w:line="240" w:lineRule="auto"/>
        <w:ind w:left="1134" w:hanging="567"/>
        <w:jc w:val="both"/>
        <w:rPr>
          <w:rFonts w:asciiTheme="majorBidi" w:hAnsiTheme="majorBidi" w:cstheme="majorBidi"/>
          <w:bCs/>
          <w:sz w:val="24"/>
          <w:szCs w:val="24"/>
          <w:lang w:val="es-ES_tradnl"/>
        </w:rPr>
      </w:pPr>
      <w:r w:rsidRPr="00032CFC">
        <w:rPr>
          <w:rFonts w:asciiTheme="majorBidi" w:hAnsiTheme="majorBidi" w:cstheme="majorBidi"/>
          <w:sz w:val="24"/>
          <w:szCs w:val="24"/>
          <w:lang w:val="es-ES_tradnl"/>
        </w:rPr>
        <w:t xml:space="preserve">Director de la Oficina de Auditoría Interna e </w:t>
      </w:r>
      <w:r w:rsidR="003E2DC9" w:rsidRPr="00032CFC">
        <w:rPr>
          <w:rFonts w:asciiTheme="majorBidi" w:hAnsiTheme="majorBidi" w:cstheme="majorBidi"/>
          <w:sz w:val="24"/>
          <w:szCs w:val="24"/>
          <w:lang w:val="es-ES_tradnl"/>
        </w:rPr>
        <w:t>Investigacio</w:t>
      </w:r>
      <w:r w:rsidRPr="00032CFC">
        <w:rPr>
          <w:rFonts w:asciiTheme="majorBidi" w:hAnsiTheme="majorBidi" w:cstheme="majorBidi"/>
          <w:sz w:val="24"/>
          <w:szCs w:val="24"/>
          <w:lang w:val="es-ES_tradnl"/>
        </w:rPr>
        <w:t>n</w:t>
      </w:r>
      <w:r w:rsidR="003E2DC9" w:rsidRPr="00032CFC">
        <w:rPr>
          <w:rFonts w:asciiTheme="majorBidi" w:hAnsiTheme="majorBidi" w:cstheme="majorBidi"/>
          <w:sz w:val="24"/>
          <w:szCs w:val="24"/>
          <w:lang w:val="es-ES_tradnl"/>
        </w:rPr>
        <w:t>es</w:t>
      </w:r>
      <w:r w:rsidRPr="00032CFC">
        <w:rPr>
          <w:rFonts w:asciiTheme="majorBidi" w:hAnsiTheme="majorBidi" w:cstheme="majorBidi"/>
          <w:sz w:val="24"/>
          <w:szCs w:val="24"/>
          <w:lang w:val="es-ES_tradnl"/>
        </w:rPr>
        <w:t xml:space="preserve">: </w:t>
      </w:r>
      <w:r w:rsidR="003E2DC9" w:rsidRPr="00032CFC">
        <w:rPr>
          <w:rFonts w:asciiTheme="majorBidi" w:hAnsiTheme="majorBidi" w:cstheme="majorBidi"/>
          <w:sz w:val="24"/>
          <w:szCs w:val="24"/>
          <w:lang w:val="es-ES_tradnl"/>
        </w:rPr>
        <w:t xml:space="preserve">supervisar </w:t>
      </w:r>
      <w:r w:rsidRPr="00032CFC">
        <w:rPr>
          <w:rFonts w:asciiTheme="majorBidi" w:hAnsiTheme="majorBidi" w:cstheme="majorBidi"/>
          <w:sz w:val="24"/>
          <w:szCs w:val="24"/>
          <w:lang w:val="es-ES_tradnl"/>
        </w:rPr>
        <w:t>las investigaciones de la Federación Internacional respecto de las denuncias de fraude y corrupción.</w:t>
      </w:r>
    </w:p>
    <w:p w:rsidR="0030194C" w:rsidRPr="00032CFC" w:rsidRDefault="0030194C" w:rsidP="00032CFC">
      <w:pPr>
        <w:pStyle w:val="ListParagraph"/>
        <w:numPr>
          <w:ilvl w:val="0"/>
          <w:numId w:val="7"/>
        </w:numPr>
        <w:spacing w:after="0" w:line="240" w:lineRule="auto"/>
        <w:ind w:left="1134" w:hanging="567"/>
        <w:jc w:val="both"/>
        <w:rPr>
          <w:rFonts w:asciiTheme="majorBidi" w:hAnsiTheme="majorBidi" w:cstheme="majorBidi"/>
          <w:bCs/>
          <w:sz w:val="24"/>
          <w:szCs w:val="24"/>
          <w:lang w:val="es-ES_tradnl"/>
        </w:rPr>
      </w:pPr>
      <w:r w:rsidRPr="00032CFC">
        <w:rPr>
          <w:rFonts w:asciiTheme="majorBidi" w:hAnsiTheme="majorBidi" w:cstheme="majorBidi"/>
          <w:sz w:val="24"/>
          <w:szCs w:val="24"/>
          <w:lang w:val="es-ES_tradnl"/>
        </w:rPr>
        <w:t xml:space="preserve">Asesor Jurídico: </w:t>
      </w:r>
      <w:r w:rsidR="003E2DC9" w:rsidRPr="00032CFC">
        <w:rPr>
          <w:rFonts w:asciiTheme="majorBidi" w:hAnsiTheme="majorBidi" w:cstheme="majorBidi"/>
          <w:sz w:val="24"/>
          <w:szCs w:val="24"/>
          <w:lang w:val="es-ES_tradnl"/>
        </w:rPr>
        <w:t xml:space="preserve">prestar </w:t>
      </w:r>
      <w:r w:rsidRPr="00032CFC">
        <w:rPr>
          <w:rFonts w:asciiTheme="majorBidi" w:hAnsiTheme="majorBidi" w:cstheme="majorBidi"/>
          <w:sz w:val="24"/>
          <w:szCs w:val="24"/>
          <w:lang w:val="es-ES_tradnl"/>
        </w:rPr>
        <w:t xml:space="preserve">asesoramiento jurídico en la gestión de los asuntos relativos a la integridad según corresponda. </w:t>
      </w:r>
    </w:p>
    <w:p w:rsidR="0030194C" w:rsidRPr="00032CFC" w:rsidRDefault="0030194C" w:rsidP="00032CFC">
      <w:pPr>
        <w:pStyle w:val="ListParagraph"/>
        <w:numPr>
          <w:ilvl w:val="0"/>
          <w:numId w:val="7"/>
        </w:numPr>
        <w:spacing w:after="0" w:line="240" w:lineRule="auto"/>
        <w:ind w:left="1134" w:hanging="567"/>
        <w:jc w:val="both"/>
        <w:rPr>
          <w:rFonts w:asciiTheme="majorBidi" w:hAnsiTheme="majorBidi" w:cstheme="majorBidi"/>
          <w:bCs/>
          <w:sz w:val="24"/>
          <w:szCs w:val="24"/>
          <w:lang w:val="es-ES_tradnl"/>
        </w:rPr>
      </w:pPr>
      <w:r w:rsidRPr="00032CFC">
        <w:rPr>
          <w:rFonts w:asciiTheme="majorBidi" w:hAnsiTheme="majorBidi" w:cstheme="majorBidi"/>
          <w:sz w:val="24"/>
          <w:szCs w:val="24"/>
          <w:lang w:val="es-ES_tradnl"/>
        </w:rPr>
        <w:t>Director de Comunicaci</w:t>
      </w:r>
      <w:r w:rsidR="007F0D56" w:rsidRPr="00032CFC">
        <w:rPr>
          <w:rFonts w:asciiTheme="majorBidi" w:hAnsiTheme="majorBidi" w:cstheme="majorBidi"/>
          <w:sz w:val="24"/>
          <w:szCs w:val="24"/>
          <w:lang w:val="es-ES_tradnl"/>
        </w:rPr>
        <w:t>ón</w:t>
      </w:r>
      <w:r w:rsidRPr="00032CFC">
        <w:rPr>
          <w:rFonts w:asciiTheme="majorBidi" w:hAnsiTheme="majorBidi" w:cstheme="majorBidi"/>
          <w:sz w:val="24"/>
          <w:szCs w:val="24"/>
          <w:lang w:val="es-ES_tradnl"/>
        </w:rPr>
        <w:t xml:space="preserve">: </w:t>
      </w:r>
      <w:r w:rsidR="003E2DC9" w:rsidRPr="00032CFC">
        <w:rPr>
          <w:rFonts w:asciiTheme="majorBidi" w:hAnsiTheme="majorBidi" w:cstheme="majorBidi"/>
          <w:sz w:val="24"/>
          <w:szCs w:val="24"/>
          <w:lang w:val="es-ES_tradnl"/>
        </w:rPr>
        <w:t xml:space="preserve">proteger </w:t>
      </w:r>
      <w:r w:rsidRPr="00032CFC">
        <w:rPr>
          <w:rFonts w:asciiTheme="majorBidi" w:hAnsiTheme="majorBidi" w:cstheme="majorBidi"/>
          <w:sz w:val="24"/>
          <w:szCs w:val="24"/>
          <w:lang w:val="es-ES_tradnl"/>
        </w:rPr>
        <w:t xml:space="preserve">la reputación de la Federación Internacional y de sus miembros, en consonancia con los compromisos de transparencia y rendición de cuentas. </w:t>
      </w:r>
    </w:p>
    <w:p w:rsidR="0030194C" w:rsidRPr="00032CFC" w:rsidRDefault="0030194C" w:rsidP="00032CFC">
      <w:pPr>
        <w:pStyle w:val="ListParagraph"/>
        <w:numPr>
          <w:ilvl w:val="0"/>
          <w:numId w:val="7"/>
        </w:numPr>
        <w:spacing w:after="0" w:line="240" w:lineRule="auto"/>
        <w:ind w:left="1134" w:hanging="567"/>
        <w:jc w:val="both"/>
        <w:rPr>
          <w:rFonts w:asciiTheme="majorBidi" w:hAnsiTheme="majorBidi" w:cstheme="majorBidi"/>
          <w:bCs/>
          <w:sz w:val="24"/>
          <w:szCs w:val="24"/>
          <w:lang w:val="es-ES_tradnl"/>
        </w:rPr>
      </w:pPr>
      <w:r w:rsidRPr="00032CFC">
        <w:rPr>
          <w:rFonts w:asciiTheme="majorBidi" w:hAnsiTheme="majorBidi" w:cstheme="majorBidi"/>
          <w:sz w:val="24"/>
          <w:szCs w:val="24"/>
          <w:lang w:val="es-ES_tradnl"/>
        </w:rPr>
        <w:t xml:space="preserve">Jefe de Desarrollo y Apoyo a las Sociedades Nacionales: </w:t>
      </w:r>
      <w:r w:rsidR="003E2DC9" w:rsidRPr="00032CFC">
        <w:rPr>
          <w:rFonts w:asciiTheme="majorBidi" w:hAnsiTheme="majorBidi" w:cstheme="majorBidi"/>
          <w:sz w:val="24"/>
          <w:szCs w:val="24"/>
          <w:lang w:val="es-ES_tradnl"/>
        </w:rPr>
        <w:t>a</w:t>
      </w:r>
      <w:r w:rsidR="007F0D56" w:rsidRPr="00032CFC">
        <w:rPr>
          <w:rFonts w:asciiTheme="majorBidi" w:hAnsiTheme="majorBidi" w:cstheme="majorBidi"/>
          <w:sz w:val="24"/>
          <w:szCs w:val="24"/>
          <w:lang w:val="es-ES_tradnl"/>
        </w:rPr>
        <w:t>yudar</w:t>
      </w:r>
      <w:r w:rsidR="003E2DC9" w:rsidRPr="00032CFC">
        <w:rPr>
          <w:rFonts w:asciiTheme="majorBidi" w:hAnsiTheme="majorBidi" w:cstheme="majorBidi"/>
          <w:sz w:val="24"/>
          <w:szCs w:val="24"/>
          <w:lang w:val="es-ES_tradnl"/>
        </w:rPr>
        <w:t xml:space="preserve"> </w:t>
      </w:r>
      <w:r w:rsidR="007F0D56" w:rsidRPr="00032CFC">
        <w:rPr>
          <w:rFonts w:asciiTheme="majorBidi" w:hAnsiTheme="majorBidi" w:cstheme="majorBidi"/>
          <w:sz w:val="24"/>
          <w:szCs w:val="24"/>
          <w:lang w:val="es-ES_tradnl"/>
        </w:rPr>
        <w:t xml:space="preserve">a la Sociedad Nacional </w:t>
      </w:r>
      <w:r w:rsidRPr="00032CFC">
        <w:rPr>
          <w:rFonts w:asciiTheme="majorBidi" w:hAnsiTheme="majorBidi" w:cstheme="majorBidi"/>
          <w:sz w:val="24"/>
          <w:szCs w:val="24"/>
          <w:lang w:val="es-ES_tradnl"/>
        </w:rPr>
        <w:t>a aplicar la</w:t>
      </w:r>
      <w:r w:rsidR="007F0D56" w:rsidRPr="00032CFC">
        <w:rPr>
          <w:rFonts w:asciiTheme="majorBidi" w:hAnsiTheme="majorBidi" w:cstheme="majorBidi"/>
          <w:sz w:val="24"/>
          <w:szCs w:val="24"/>
          <w:lang w:val="es-ES_tradnl"/>
        </w:rPr>
        <w:t>s recomendaciones</w:t>
      </w:r>
      <w:r w:rsidRPr="00032CFC">
        <w:rPr>
          <w:rFonts w:asciiTheme="majorBidi" w:hAnsiTheme="majorBidi" w:cstheme="majorBidi"/>
          <w:sz w:val="24"/>
          <w:szCs w:val="24"/>
          <w:lang w:val="es-ES_tradnl"/>
        </w:rPr>
        <w:t xml:space="preserve"> del </w:t>
      </w:r>
      <w:r w:rsidR="00C26E02" w:rsidRPr="00032CFC">
        <w:rPr>
          <w:rFonts w:asciiTheme="majorBidi" w:hAnsiTheme="majorBidi" w:cstheme="majorBidi"/>
          <w:sz w:val="24"/>
          <w:szCs w:val="24"/>
          <w:lang w:val="es-ES_tradnl"/>
        </w:rPr>
        <w:t>grupo de trabajo encargado de la protección de la integridad</w:t>
      </w:r>
      <w:r w:rsidRPr="00032CFC">
        <w:rPr>
          <w:rFonts w:asciiTheme="majorBidi" w:hAnsiTheme="majorBidi" w:cstheme="majorBidi"/>
          <w:sz w:val="24"/>
          <w:szCs w:val="24"/>
          <w:lang w:val="es-ES_tradnl"/>
        </w:rPr>
        <w:t xml:space="preserve"> y acompañar a la Sociedad Nacional una vez que se haya resuelto el </w:t>
      </w:r>
      <w:r w:rsidR="007F0D56" w:rsidRPr="00032CFC">
        <w:rPr>
          <w:rFonts w:asciiTheme="majorBidi" w:hAnsiTheme="majorBidi" w:cstheme="majorBidi"/>
          <w:sz w:val="24"/>
          <w:szCs w:val="24"/>
          <w:lang w:val="es-ES_tradnl"/>
        </w:rPr>
        <w:t xml:space="preserve">asunto </w:t>
      </w:r>
      <w:r w:rsidRPr="00032CFC">
        <w:rPr>
          <w:rFonts w:asciiTheme="majorBidi" w:hAnsiTheme="majorBidi" w:cstheme="majorBidi"/>
          <w:sz w:val="24"/>
          <w:szCs w:val="24"/>
          <w:lang w:val="es-ES_tradnl"/>
        </w:rPr>
        <w:t xml:space="preserve">relativo a la integridad. </w:t>
      </w:r>
    </w:p>
    <w:p w:rsidR="0030194C" w:rsidRPr="00032CFC" w:rsidRDefault="0030194C" w:rsidP="00032CFC">
      <w:pPr>
        <w:spacing w:after="0" w:line="240" w:lineRule="auto"/>
        <w:rPr>
          <w:rFonts w:asciiTheme="majorBidi" w:hAnsiTheme="majorBidi" w:cstheme="majorBidi"/>
          <w:bCs/>
          <w:sz w:val="24"/>
          <w:szCs w:val="24"/>
          <w:u w:val="single"/>
          <w:lang w:val="es-ES_tradnl"/>
        </w:rPr>
      </w:pPr>
    </w:p>
    <w:p w:rsidR="0030194C" w:rsidRDefault="0030194C" w:rsidP="00032CFC">
      <w:pPr>
        <w:spacing w:after="0" w:line="240" w:lineRule="auto"/>
        <w:rPr>
          <w:rFonts w:asciiTheme="majorBidi" w:hAnsiTheme="majorBidi" w:cstheme="majorBidi"/>
          <w:b/>
          <w:bCs/>
          <w:sz w:val="24"/>
          <w:szCs w:val="24"/>
          <w:u w:val="single"/>
          <w:lang w:val="es-ES_tradnl"/>
        </w:rPr>
      </w:pPr>
      <w:r w:rsidRPr="00032CFC">
        <w:rPr>
          <w:rFonts w:asciiTheme="majorBidi" w:hAnsiTheme="majorBidi" w:cstheme="majorBidi"/>
          <w:b/>
          <w:bCs/>
          <w:sz w:val="24"/>
          <w:szCs w:val="24"/>
          <w:u w:val="single"/>
          <w:lang w:val="es-ES_tradnl"/>
        </w:rPr>
        <w:t>Sección IV: Principios generales</w:t>
      </w:r>
    </w:p>
    <w:p w:rsidR="00032CFC" w:rsidRPr="00032CFC" w:rsidRDefault="00032CFC" w:rsidP="00032CFC">
      <w:pPr>
        <w:spacing w:after="0" w:line="240" w:lineRule="auto"/>
        <w:rPr>
          <w:rFonts w:asciiTheme="majorBidi" w:hAnsiTheme="majorBidi" w:cstheme="majorBidi"/>
          <w:b/>
          <w:bCs/>
          <w:sz w:val="24"/>
          <w:szCs w:val="24"/>
          <w:u w:val="single"/>
          <w:lang w:val="es-ES_tradnl"/>
        </w:rPr>
      </w:pPr>
    </w:p>
    <w:p w:rsidR="0030194C" w:rsidRPr="00032CFC" w:rsidRDefault="0030194C" w:rsidP="00032CFC">
      <w:pPr>
        <w:pStyle w:val="ListParagraph"/>
        <w:numPr>
          <w:ilvl w:val="0"/>
          <w:numId w:val="5"/>
        </w:numPr>
        <w:spacing w:after="0" w:line="240" w:lineRule="auto"/>
        <w:ind w:left="567" w:hanging="567"/>
        <w:contextualSpacing w:val="0"/>
        <w:jc w:val="both"/>
        <w:rPr>
          <w:rFonts w:asciiTheme="majorBidi" w:hAnsiTheme="majorBidi" w:cstheme="majorBidi"/>
          <w:bCs/>
          <w:sz w:val="24"/>
          <w:szCs w:val="24"/>
          <w:lang w:val="es-ES_tradnl"/>
        </w:rPr>
      </w:pPr>
      <w:r w:rsidRPr="00032CFC">
        <w:rPr>
          <w:rFonts w:asciiTheme="majorBidi" w:hAnsiTheme="majorBidi" w:cstheme="majorBidi"/>
          <w:sz w:val="24"/>
          <w:szCs w:val="24"/>
          <w:lang w:val="es-ES_tradnl"/>
        </w:rPr>
        <w:t xml:space="preserve">Los siguientes principios orientan </w:t>
      </w:r>
      <w:r w:rsidR="002C485B" w:rsidRPr="00032CFC">
        <w:rPr>
          <w:rFonts w:asciiTheme="majorBidi" w:hAnsiTheme="majorBidi" w:cstheme="majorBidi"/>
          <w:sz w:val="24"/>
          <w:szCs w:val="24"/>
          <w:lang w:val="es-ES_tradnl"/>
        </w:rPr>
        <w:t>el examen</w:t>
      </w:r>
      <w:r w:rsidRPr="00032CFC">
        <w:rPr>
          <w:rFonts w:asciiTheme="majorBidi" w:hAnsiTheme="majorBidi" w:cstheme="majorBidi"/>
          <w:sz w:val="24"/>
          <w:szCs w:val="24"/>
          <w:lang w:val="es-ES_tradnl"/>
        </w:rPr>
        <w:t xml:space="preserve"> de los asuntos relativos a la integridad por parte de la secretaría:</w:t>
      </w:r>
    </w:p>
    <w:p w:rsidR="0030194C" w:rsidRPr="00032CFC" w:rsidRDefault="0030194C" w:rsidP="00032CFC">
      <w:pPr>
        <w:spacing w:after="0" w:line="240" w:lineRule="auto"/>
        <w:ind w:left="567" w:hanging="567"/>
        <w:jc w:val="both"/>
        <w:rPr>
          <w:rFonts w:asciiTheme="majorBidi" w:hAnsiTheme="majorBidi" w:cstheme="majorBidi"/>
          <w:bCs/>
          <w:sz w:val="24"/>
          <w:szCs w:val="24"/>
          <w:lang w:val="es-ES_tradnl"/>
        </w:rPr>
      </w:pPr>
    </w:p>
    <w:p w:rsidR="0030194C" w:rsidRPr="00032CFC" w:rsidRDefault="0030194C" w:rsidP="00032CFC">
      <w:pPr>
        <w:pStyle w:val="ListParagraph"/>
        <w:numPr>
          <w:ilvl w:val="0"/>
          <w:numId w:val="5"/>
        </w:numPr>
        <w:spacing w:after="0" w:line="240" w:lineRule="auto"/>
        <w:ind w:left="567" w:hanging="567"/>
        <w:contextualSpacing w:val="0"/>
        <w:jc w:val="both"/>
        <w:rPr>
          <w:rFonts w:asciiTheme="majorBidi" w:hAnsiTheme="majorBidi" w:cstheme="majorBidi"/>
          <w:bCs/>
          <w:sz w:val="24"/>
          <w:szCs w:val="24"/>
          <w:lang w:val="es-ES_tradnl"/>
        </w:rPr>
      </w:pPr>
      <w:r w:rsidRPr="00032CFC">
        <w:rPr>
          <w:rFonts w:asciiTheme="majorBidi" w:hAnsiTheme="majorBidi" w:cstheme="majorBidi"/>
          <w:sz w:val="24"/>
          <w:szCs w:val="24"/>
          <w:lang w:val="es-ES_tradnl"/>
        </w:rPr>
        <w:t xml:space="preserve">La Federación Internacional adopta un enfoque </w:t>
      </w:r>
      <w:r w:rsidRPr="00032CFC">
        <w:rPr>
          <w:rFonts w:asciiTheme="majorBidi" w:hAnsiTheme="majorBidi" w:cstheme="majorBidi"/>
          <w:i/>
          <w:iCs/>
          <w:sz w:val="24"/>
          <w:szCs w:val="24"/>
          <w:lang w:val="es-ES_tradnl"/>
        </w:rPr>
        <w:t>preventivo</w:t>
      </w:r>
      <w:r w:rsidRPr="00032CFC">
        <w:rPr>
          <w:rFonts w:asciiTheme="majorBidi" w:hAnsiTheme="majorBidi" w:cstheme="majorBidi"/>
          <w:sz w:val="24"/>
          <w:szCs w:val="24"/>
          <w:lang w:val="es-ES_tradnl"/>
        </w:rPr>
        <w:t xml:space="preserve">. Este enfoque implica desarrollar sistemas y procesos que actúen como salvaguardias contra las irregularidades, tales como el proceso de certificación y evaluación de la capacidad institucional, el </w:t>
      </w:r>
      <w:r w:rsidR="00F4325A" w:rsidRPr="00032CFC">
        <w:rPr>
          <w:rFonts w:asciiTheme="majorBidi" w:hAnsiTheme="majorBidi" w:cstheme="majorBidi"/>
          <w:sz w:val="24"/>
          <w:szCs w:val="24"/>
          <w:lang w:val="es-ES_tradnl"/>
        </w:rPr>
        <w:t>cuadro analítico de seguimiento</w:t>
      </w:r>
      <w:r w:rsidRPr="00032CFC">
        <w:rPr>
          <w:rFonts w:asciiTheme="majorBidi" w:hAnsiTheme="majorBidi" w:cstheme="majorBidi"/>
          <w:sz w:val="24"/>
          <w:szCs w:val="24"/>
          <w:lang w:val="es-ES_tradnl"/>
        </w:rPr>
        <w:t xml:space="preserve"> del Comité de Cumplimiento y Mediación</w:t>
      </w:r>
      <w:r w:rsidRPr="00032CFC">
        <w:rPr>
          <w:rFonts w:asciiTheme="majorBidi" w:hAnsiTheme="majorBidi" w:cstheme="majorBidi"/>
          <w:color w:val="4472C4" w:themeColor="accent5"/>
          <w:sz w:val="24"/>
          <w:szCs w:val="24"/>
          <w:lang w:val="es-ES_tradnl"/>
        </w:rPr>
        <w:t xml:space="preserve">, </w:t>
      </w:r>
      <w:r w:rsidRPr="00032CFC">
        <w:rPr>
          <w:rFonts w:asciiTheme="majorBidi" w:hAnsiTheme="majorBidi" w:cstheme="majorBidi"/>
          <w:sz w:val="24"/>
          <w:szCs w:val="24"/>
          <w:lang w:val="es-ES_tradnl"/>
        </w:rPr>
        <w:t xml:space="preserve">velar por la </w:t>
      </w:r>
      <w:r w:rsidR="005E5A1C" w:rsidRPr="00032CFC">
        <w:rPr>
          <w:rFonts w:asciiTheme="majorBidi" w:hAnsiTheme="majorBidi" w:cstheme="majorBidi"/>
          <w:sz w:val="24"/>
          <w:szCs w:val="24"/>
          <w:lang w:val="es-ES_tradnl"/>
        </w:rPr>
        <w:lastRenderedPageBreak/>
        <w:t>formación</w:t>
      </w:r>
      <w:r w:rsidRPr="00032CFC">
        <w:rPr>
          <w:rFonts w:asciiTheme="majorBidi" w:hAnsiTheme="majorBidi" w:cstheme="majorBidi"/>
          <w:sz w:val="24"/>
          <w:szCs w:val="24"/>
          <w:lang w:val="es-ES_tradnl"/>
        </w:rPr>
        <w:t xml:space="preserve"> de </w:t>
      </w:r>
      <w:r w:rsidR="005E5A1C" w:rsidRPr="00032CFC">
        <w:rPr>
          <w:rFonts w:asciiTheme="majorBidi" w:hAnsiTheme="majorBidi" w:cstheme="majorBidi"/>
          <w:sz w:val="24"/>
          <w:szCs w:val="24"/>
          <w:lang w:val="es-ES_tradnl"/>
        </w:rPr>
        <w:t xml:space="preserve">los miembros de </w:t>
      </w:r>
      <w:r w:rsidRPr="00032CFC">
        <w:rPr>
          <w:rFonts w:asciiTheme="majorBidi" w:hAnsiTheme="majorBidi" w:cstheme="majorBidi"/>
          <w:sz w:val="24"/>
          <w:szCs w:val="24"/>
          <w:lang w:val="es-ES_tradnl"/>
        </w:rPr>
        <w:t xml:space="preserve">las instancias de dirección y </w:t>
      </w:r>
      <w:r w:rsidR="005E5A1C" w:rsidRPr="00032CFC">
        <w:rPr>
          <w:rFonts w:asciiTheme="majorBidi" w:hAnsiTheme="majorBidi" w:cstheme="majorBidi"/>
          <w:sz w:val="24"/>
          <w:szCs w:val="24"/>
          <w:lang w:val="es-ES_tradnl"/>
        </w:rPr>
        <w:t>los órganos de gobierno</w:t>
      </w:r>
      <w:r w:rsidRPr="00032CFC">
        <w:rPr>
          <w:rFonts w:asciiTheme="majorBidi" w:hAnsiTheme="majorBidi" w:cstheme="majorBidi"/>
          <w:sz w:val="24"/>
          <w:szCs w:val="24"/>
          <w:lang w:val="es-ES_tradnl"/>
        </w:rPr>
        <w:t xml:space="preserve">, valerse de la función del vicepresidente conforme </w:t>
      </w:r>
      <w:r w:rsidR="005E5A1C" w:rsidRPr="00032CFC">
        <w:rPr>
          <w:rFonts w:asciiTheme="majorBidi" w:hAnsiTheme="majorBidi" w:cstheme="majorBidi"/>
          <w:sz w:val="24"/>
          <w:szCs w:val="24"/>
          <w:lang w:val="es-ES_tradnl"/>
        </w:rPr>
        <w:t>se establece</w:t>
      </w:r>
      <w:r w:rsidRPr="00032CFC">
        <w:rPr>
          <w:rFonts w:asciiTheme="majorBidi" w:hAnsiTheme="majorBidi" w:cstheme="majorBidi"/>
          <w:sz w:val="24"/>
          <w:szCs w:val="24"/>
          <w:lang w:val="es-ES_tradnl"/>
        </w:rPr>
        <w:t xml:space="preserve"> en los estatutos y asegurar que se sigan los procedimientos de debida diligencia para la identificación de los asociados y también que haya un seguimiento satisfactorio de la ejecución de los programas</w:t>
      </w:r>
      <w:r w:rsidRPr="00032CFC">
        <w:rPr>
          <w:rFonts w:asciiTheme="majorBidi" w:hAnsiTheme="majorBidi" w:cstheme="majorBidi"/>
          <w:color w:val="4472C4" w:themeColor="accent5"/>
          <w:sz w:val="24"/>
          <w:szCs w:val="24"/>
          <w:lang w:val="es-ES_tradnl"/>
        </w:rPr>
        <w:t>.</w:t>
      </w:r>
      <w:r w:rsidRPr="00032CFC">
        <w:rPr>
          <w:rFonts w:asciiTheme="majorBidi" w:hAnsiTheme="majorBidi" w:cstheme="majorBidi"/>
          <w:sz w:val="24"/>
          <w:szCs w:val="24"/>
          <w:lang w:val="es-ES_tradnl"/>
        </w:rPr>
        <w:t xml:space="preserve"> Además, la Federación Internacional hace hincapié en la detección temprana de los asuntos rela</w:t>
      </w:r>
      <w:r w:rsidR="005E5A1C" w:rsidRPr="00032CFC">
        <w:rPr>
          <w:rFonts w:asciiTheme="majorBidi" w:hAnsiTheme="majorBidi" w:cstheme="majorBidi"/>
          <w:sz w:val="24"/>
          <w:szCs w:val="24"/>
          <w:lang w:val="es-ES_tradnl"/>
        </w:rPr>
        <w:t>cionados con</w:t>
      </w:r>
      <w:r w:rsidRPr="00032CFC">
        <w:rPr>
          <w:rFonts w:asciiTheme="majorBidi" w:hAnsiTheme="majorBidi" w:cstheme="majorBidi"/>
          <w:sz w:val="24"/>
          <w:szCs w:val="24"/>
          <w:lang w:val="es-ES_tradnl"/>
        </w:rPr>
        <w:t xml:space="preserve"> la integridad. </w:t>
      </w:r>
    </w:p>
    <w:p w:rsidR="0030194C" w:rsidRPr="00032CFC" w:rsidRDefault="0030194C" w:rsidP="00032CFC">
      <w:pPr>
        <w:pStyle w:val="ListParagraph"/>
        <w:spacing w:after="0" w:line="240" w:lineRule="auto"/>
        <w:ind w:left="567" w:hanging="567"/>
        <w:rPr>
          <w:rFonts w:asciiTheme="majorBidi" w:hAnsiTheme="majorBidi" w:cstheme="majorBidi"/>
          <w:bCs/>
          <w:sz w:val="24"/>
          <w:szCs w:val="24"/>
          <w:lang w:val="es-ES_tradnl"/>
        </w:rPr>
      </w:pPr>
    </w:p>
    <w:p w:rsidR="0030194C" w:rsidRPr="00032CFC" w:rsidRDefault="0030194C" w:rsidP="00032CFC">
      <w:pPr>
        <w:pStyle w:val="ListParagraph"/>
        <w:numPr>
          <w:ilvl w:val="0"/>
          <w:numId w:val="5"/>
        </w:numPr>
        <w:spacing w:after="0" w:line="240" w:lineRule="auto"/>
        <w:ind w:left="567" w:hanging="567"/>
        <w:jc w:val="both"/>
        <w:rPr>
          <w:rFonts w:asciiTheme="majorBidi" w:hAnsiTheme="majorBidi" w:cstheme="majorBidi"/>
          <w:bCs/>
          <w:sz w:val="24"/>
          <w:szCs w:val="24"/>
          <w:lang w:val="es-ES_tradnl"/>
        </w:rPr>
      </w:pPr>
      <w:r w:rsidRPr="00032CFC">
        <w:rPr>
          <w:rFonts w:asciiTheme="majorBidi" w:hAnsiTheme="majorBidi" w:cstheme="majorBidi"/>
          <w:sz w:val="24"/>
          <w:szCs w:val="24"/>
          <w:lang w:val="es-ES_tradnl"/>
        </w:rPr>
        <w:t xml:space="preserve">Reconociendo los efectos que los asuntos relativos a la integridad pueden tener en los miembros en su conjunto, la Federación Internacional </w:t>
      </w:r>
      <w:r w:rsidR="00A0761A" w:rsidRPr="00032CFC">
        <w:rPr>
          <w:rFonts w:asciiTheme="majorBidi" w:hAnsiTheme="majorBidi" w:cstheme="majorBidi"/>
          <w:sz w:val="24"/>
          <w:szCs w:val="24"/>
          <w:lang w:val="es-ES_tradnl"/>
        </w:rPr>
        <w:t>afronta</w:t>
      </w:r>
      <w:r w:rsidRPr="00032CFC">
        <w:rPr>
          <w:rFonts w:asciiTheme="majorBidi" w:hAnsiTheme="majorBidi" w:cstheme="majorBidi"/>
          <w:sz w:val="24"/>
          <w:szCs w:val="24"/>
          <w:lang w:val="es-ES_tradnl"/>
        </w:rPr>
        <w:t xml:space="preserve"> esos asuntos con un sentido de urgencia.</w:t>
      </w:r>
    </w:p>
    <w:p w:rsidR="0030194C" w:rsidRPr="00032CFC" w:rsidRDefault="0030194C" w:rsidP="00032CFC">
      <w:pPr>
        <w:pStyle w:val="ListParagraph"/>
        <w:spacing w:after="0" w:line="240" w:lineRule="auto"/>
        <w:ind w:left="567" w:hanging="567"/>
        <w:jc w:val="both"/>
        <w:rPr>
          <w:rFonts w:asciiTheme="majorBidi" w:hAnsiTheme="majorBidi" w:cstheme="majorBidi"/>
          <w:bCs/>
          <w:sz w:val="24"/>
          <w:szCs w:val="24"/>
          <w:lang w:val="es-ES_tradnl"/>
        </w:rPr>
      </w:pPr>
    </w:p>
    <w:p w:rsidR="0030194C" w:rsidRPr="00032CFC" w:rsidRDefault="0030194C" w:rsidP="00032CFC">
      <w:pPr>
        <w:pStyle w:val="ListParagraph"/>
        <w:numPr>
          <w:ilvl w:val="0"/>
          <w:numId w:val="5"/>
        </w:numPr>
        <w:spacing w:after="0" w:line="240" w:lineRule="auto"/>
        <w:ind w:left="567" w:hanging="567"/>
        <w:jc w:val="both"/>
        <w:rPr>
          <w:rFonts w:asciiTheme="majorBidi" w:hAnsiTheme="majorBidi" w:cstheme="majorBidi"/>
          <w:bCs/>
          <w:sz w:val="24"/>
          <w:szCs w:val="24"/>
          <w:lang w:val="es-ES_tradnl"/>
        </w:rPr>
      </w:pPr>
      <w:r w:rsidRPr="00032CFC">
        <w:rPr>
          <w:rFonts w:asciiTheme="majorBidi" w:hAnsiTheme="majorBidi" w:cstheme="majorBidi"/>
          <w:sz w:val="24"/>
          <w:szCs w:val="24"/>
          <w:lang w:val="es-ES_tradnl"/>
        </w:rPr>
        <w:t xml:space="preserve">La Federación Internacional está </w:t>
      </w:r>
      <w:r w:rsidR="00A0761A" w:rsidRPr="00032CFC">
        <w:rPr>
          <w:rFonts w:asciiTheme="majorBidi" w:hAnsiTheme="majorBidi" w:cstheme="majorBidi"/>
          <w:sz w:val="24"/>
          <w:szCs w:val="24"/>
          <w:lang w:val="es-ES_tradnl"/>
        </w:rPr>
        <w:t>empeñada en</w:t>
      </w:r>
      <w:r w:rsidRPr="00032CFC">
        <w:rPr>
          <w:rFonts w:asciiTheme="majorBidi" w:hAnsiTheme="majorBidi" w:cstheme="majorBidi"/>
          <w:sz w:val="24"/>
          <w:szCs w:val="24"/>
          <w:lang w:val="es-ES_tradnl"/>
        </w:rPr>
        <w:t xml:space="preserve"> obrar de manera transparente y con </w:t>
      </w:r>
      <w:r w:rsidR="00A0761A" w:rsidRPr="00032CFC">
        <w:rPr>
          <w:rFonts w:asciiTheme="majorBidi" w:hAnsiTheme="majorBidi" w:cstheme="majorBidi"/>
          <w:sz w:val="24"/>
          <w:szCs w:val="24"/>
          <w:lang w:val="es-ES_tradnl"/>
        </w:rPr>
        <w:t>plena</w:t>
      </w:r>
      <w:r w:rsidRPr="00032CFC">
        <w:rPr>
          <w:rFonts w:asciiTheme="majorBidi" w:hAnsiTheme="majorBidi" w:cstheme="majorBidi"/>
          <w:sz w:val="24"/>
          <w:szCs w:val="24"/>
          <w:lang w:val="es-ES_tradnl"/>
        </w:rPr>
        <w:t xml:space="preserve"> rendición de cuentas a los asociados y las comunidades a las que presta servicio. Esto incluye un enfoque </w:t>
      </w:r>
      <w:r w:rsidR="00A0761A" w:rsidRPr="00032CFC">
        <w:rPr>
          <w:rFonts w:asciiTheme="majorBidi" w:hAnsiTheme="majorBidi" w:cstheme="majorBidi"/>
          <w:sz w:val="24"/>
          <w:szCs w:val="24"/>
          <w:lang w:val="es-ES_tradnl"/>
        </w:rPr>
        <w:t>sólido</w:t>
      </w:r>
      <w:r w:rsidRPr="00032CFC">
        <w:rPr>
          <w:rFonts w:asciiTheme="majorBidi" w:hAnsiTheme="majorBidi" w:cstheme="majorBidi"/>
          <w:sz w:val="24"/>
          <w:szCs w:val="24"/>
          <w:lang w:val="es-ES_tradnl"/>
        </w:rPr>
        <w:t xml:space="preserve"> para documentar las investigaciones de los asuntos relativos a la integridad y su resolución.</w:t>
      </w:r>
    </w:p>
    <w:p w:rsidR="0030194C" w:rsidRPr="00032CFC" w:rsidRDefault="0030194C" w:rsidP="00032CFC">
      <w:pPr>
        <w:spacing w:after="0" w:line="240" w:lineRule="auto"/>
        <w:ind w:left="567" w:hanging="567"/>
        <w:jc w:val="both"/>
        <w:rPr>
          <w:rFonts w:asciiTheme="majorBidi" w:hAnsiTheme="majorBidi" w:cstheme="majorBidi"/>
          <w:bCs/>
          <w:sz w:val="24"/>
          <w:szCs w:val="24"/>
          <w:lang w:val="es-ES_tradnl"/>
        </w:rPr>
      </w:pPr>
    </w:p>
    <w:p w:rsidR="0030194C" w:rsidRPr="00807311" w:rsidRDefault="0030194C" w:rsidP="00032CFC">
      <w:pPr>
        <w:pStyle w:val="ListParagraph"/>
        <w:numPr>
          <w:ilvl w:val="0"/>
          <w:numId w:val="5"/>
        </w:numPr>
        <w:spacing w:after="0" w:line="240" w:lineRule="auto"/>
        <w:ind w:left="567" w:hanging="567"/>
        <w:jc w:val="both"/>
        <w:rPr>
          <w:rFonts w:asciiTheme="majorBidi" w:hAnsiTheme="majorBidi" w:cstheme="majorBidi"/>
          <w:bCs/>
          <w:sz w:val="24"/>
          <w:szCs w:val="24"/>
          <w:lang w:val="es-ES_tradnl"/>
        </w:rPr>
      </w:pPr>
      <w:r w:rsidRPr="00032CFC">
        <w:rPr>
          <w:rFonts w:asciiTheme="majorBidi" w:hAnsiTheme="majorBidi" w:cstheme="majorBidi"/>
          <w:sz w:val="24"/>
          <w:szCs w:val="24"/>
          <w:lang w:val="es-ES_tradnl"/>
        </w:rPr>
        <w:t xml:space="preserve">Las Sociedades Nacionales son auxiliares de sus poderes públicos. Los poderes públicos tienen la obligación, en virtud de los estatutos del Movimiento </w:t>
      </w:r>
      <w:r w:rsidR="00A0761A" w:rsidRPr="00032CFC">
        <w:rPr>
          <w:rFonts w:asciiTheme="majorBidi" w:hAnsiTheme="majorBidi" w:cstheme="majorBidi"/>
          <w:sz w:val="24"/>
          <w:szCs w:val="24"/>
          <w:lang w:val="es-ES_tradnl"/>
        </w:rPr>
        <w:t xml:space="preserve">Internacional </w:t>
      </w:r>
      <w:r w:rsidRPr="00032CFC">
        <w:rPr>
          <w:rFonts w:asciiTheme="majorBidi" w:hAnsiTheme="majorBidi" w:cstheme="majorBidi"/>
          <w:sz w:val="24"/>
          <w:szCs w:val="24"/>
          <w:lang w:val="es-ES_tradnl"/>
        </w:rPr>
        <w:t xml:space="preserve">de la Cruz Roja y de la Media Luna Roja, de respetar la adhesión de una Sociedad Nacional a los principios fundamentales. Los gobiernos también deben velar por que las Sociedades Nacionales actúen de conformidad con su derecho interno y pueden desempeñar un papel crucial en la </w:t>
      </w:r>
      <w:r w:rsidR="00A0761A" w:rsidRPr="00032CFC">
        <w:rPr>
          <w:rFonts w:asciiTheme="majorBidi" w:hAnsiTheme="majorBidi" w:cstheme="majorBidi"/>
          <w:sz w:val="24"/>
          <w:szCs w:val="24"/>
          <w:lang w:val="es-ES_tradnl"/>
        </w:rPr>
        <w:t>re</w:t>
      </w:r>
      <w:r w:rsidRPr="00032CFC">
        <w:rPr>
          <w:rFonts w:asciiTheme="majorBidi" w:hAnsiTheme="majorBidi" w:cstheme="majorBidi"/>
          <w:sz w:val="24"/>
          <w:szCs w:val="24"/>
          <w:lang w:val="es-ES_tradnl"/>
        </w:rPr>
        <w:t xml:space="preserve">solución de los </w:t>
      </w:r>
      <w:r w:rsidR="00A0761A" w:rsidRPr="00032CFC">
        <w:rPr>
          <w:rFonts w:asciiTheme="majorBidi" w:hAnsiTheme="majorBidi" w:cstheme="majorBidi"/>
          <w:sz w:val="24"/>
          <w:szCs w:val="24"/>
          <w:lang w:val="es-ES_tradnl"/>
        </w:rPr>
        <w:t>asuntos</w:t>
      </w:r>
      <w:r w:rsidRPr="00032CFC">
        <w:rPr>
          <w:rFonts w:asciiTheme="majorBidi" w:hAnsiTheme="majorBidi" w:cstheme="majorBidi"/>
          <w:sz w:val="24"/>
          <w:szCs w:val="24"/>
          <w:lang w:val="es-ES_tradnl"/>
        </w:rPr>
        <w:t xml:space="preserve"> relativos a integridad, los casos relativos a</w:t>
      </w:r>
      <w:r w:rsidR="00A0761A" w:rsidRPr="00032CFC">
        <w:rPr>
          <w:rFonts w:asciiTheme="majorBidi" w:hAnsiTheme="majorBidi" w:cstheme="majorBidi"/>
          <w:sz w:val="24"/>
          <w:szCs w:val="24"/>
          <w:lang w:val="es-ES_tradnl"/>
        </w:rPr>
        <w:t xml:space="preserve"> la</w:t>
      </w:r>
      <w:r w:rsidRPr="00032CFC">
        <w:rPr>
          <w:rFonts w:asciiTheme="majorBidi" w:hAnsiTheme="majorBidi" w:cstheme="majorBidi"/>
          <w:sz w:val="24"/>
          <w:szCs w:val="24"/>
          <w:lang w:val="es-ES_tradnl"/>
        </w:rPr>
        <w:t xml:space="preserve"> </w:t>
      </w:r>
      <w:r w:rsidR="00A0761A" w:rsidRPr="00032CFC">
        <w:rPr>
          <w:rFonts w:asciiTheme="majorBidi" w:hAnsiTheme="majorBidi" w:cstheme="majorBidi"/>
          <w:sz w:val="24"/>
          <w:szCs w:val="24"/>
          <w:lang w:val="es-ES_tradnl"/>
        </w:rPr>
        <w:t>infracción de normas de</w:t>
      </w:r>
      <w:r w:rsidRPr="00032CFC">
        <w:rPr>
          <w:rFonts w:asciiTheme="majorBidi" w:hAnsiTheme="majorBidi" w:cstheme="majorBidi"/>
          <w:sz w:val="24"/>
          <w:szCs w:val="24"/>
          <w:lang w:val="es-ES_tradnl"/>
        </w:rPr>
        <w:t xml:space="preserve"> integridad o las crisis </w:t>
      </w:r>
      <w:r w:rsidR="00A0761A" w:rsidRPr="00032CFC">
        <w:rPr>
          <w:rFonts w:asciiTheme="majorBidi" w:hAnsiTheme="majorBidi" w:cstheme="majorBidi"/>
          <w:sz w:val="24"/>
          <w:szCs w:val="24"/>
          <w:lang w:val="es-ES_tradnl"/>
        </w:rPr>
        <w:t>relativas a</w:t>
      </w:r>
      <w:r w:rsidRPr="00032CFC">
        <w:rPr>
          <w:rFonts w:asciiTheme="majorBidi" w:hAnsiTheme="majorBidi" w:cstheme="majorBidi"/>
          <w:sz w:val="24"/>
          <w:szCs w:val="24"/>
          <w:lang w:val="es-ES_tradnl"/>
        </w:rPr>
        <w:t xml:space="preserve"> integridad</w:t>
      </w:r>
      <w:r w:rsidRPr="00032CFC">
        <w:rPr>
          <w:rFonts w:asciiTheme="majorBidi" w:hAnsiTheme="majorBidi" w:cstheme="majorBidi"/>
          <w:color w:val="4472C4" w:themeColor="accent5"/>
          <w:sz w:val="24"/>
          <w:szCs w:val="24"/>
          <w:lang w:val="es-ES_tradnl"/>
        </w:rPr>
        <w:t xml:space="preserve">. </w:t>
      </w:r>
      <w:r w:rsidRPr="00032CFC">
        <w:rPr>
          <w:rFonts w:asciiTheme="majorBidi" w:hAnsiTheme="majorBidi" w:cstheme="majorBidi"/>
          <w:sz w:val="24"/>
          <w:szCs w:val="24"/>
          <w:lang w:val="es-ES_tradnl"/>
        </w:rPr>
        <w:t xml:space="preserve">A este respecto, es preciso </w:t>
      </w:r>
      <w:r w:rsidR="00A0761A" w:rsidRPr="00032CFC">
        <w:rPr>
          <w:rFonts w:asciiTheme="majorBidi" w:hAnsiTheme="majorBidi" w:cstheme="majorBidi"/>
          <w:sz w:val="24"/>
          <w:szCs w:val="24"/>
          <w:lang w:val="es-ES_tradnl"/>
        </w:rPr>
        <w:t>man</w:t>
      </w:r>
      <w:r w:rsidRPr="00032CFC">
        <w:rPr>
          <w:rFonts w:asciiTheme="majorBidi" w:hAnsiTheme="majorBidi" w:cstheme="majorBidi"/>
          <w:sz w:val="24"/>
          <w:szCs w:val="24"/>
          <w:lang w:val="es-ES_tradnl"/>
        </w:rPr>
        <w:t>tener informados al gobierno o a sus autoridades públicas por conducto de la misión permanente en Ginebra o de las autoridades públicas del país.</w:t>
      </w:r>
      <w:r w:rsidR="00032CFC">
        <w:rPr>
          <w:rFonts w:asciiTheme="majorBidi" w:hAnsiTheme="majorBidi" w:cstheme="majorBidi"/>
          <w:sz w:val="24"/>
          <w:szCs w:val="24"/>
          <w:lang w:val="es-ES_tradnl"/>
        </w:rPr>
        <w:t xml:space="preserve"> </w:t>
      </w:r>
    </w:p>
    <w:p w:rsidR="00807311" w:rsidRDefault="00807311" w:rsidP="00807311">
      <w:pPr>
        <w:spacing w:after="0" w:line="240" w:lineRule="auto"/>
        <w:jc w:val="both"/>
        <w:rPr>
          <w:rFonts w:asciiTheme="majorBidi" w:hAnsiTheme="majorBidi" w:cstheme="majorBidi"/>
          <w:bCs/>
          <w:sz w:val="24"/>
          <w:szCs w:val="24"/>
          <w:lang w:val="es-ES_tradnl"/>
        </w:rPr>
      </w:pPr>
    </w:p>
    <w:p w:rsidR="00807311" w:rsidRPr="00807311" w:rsidRDefault="00807311" w:rsidP="00807311">
      <w:pPr>
        <w:spacing w:after="0" w:line="240" w:lineRule="auto"/>
        <w:jc w:val="both"/>
        <w:rPr>
          <w:rFonts w:asciiTheme="majorBidi" w:hAnsiTheme="majorBidi" w:cstheme="majorBidi"/>
          <w:bCs/>
          <w:sz w:val="24"/>
          <w:szCs w:val="24"/>
          <w:lang w:val="es-ES_tradnl"/>
        </w:rPr>
      </w:pPr>
    </w:p>
    <w:p w:rsidR="0030194C" w:rsidRPr="00032CFC" w:rsidRDefault="0030194C" w:rsidP="00032CFC">
      <w:pPr>
        <w:pStyle w:val="ListNumber"/>
        <w:numPr>
          <w:ilvl w:val="0"/>
          <w:numId w:val="0"/>
        </w:numPr>
        <w:rPr>
          <w:rFonts w:asciiTheme="majorBidi" w:hAnsiTheme="majorBidi" w:cstheme="majorBidi"/>
          <w:lang w:val="es-ES_tradnl"/>
        </w:rPr>
        <w:sectPr w:rsidR="0030194C" w:rsidRPr="00032CFC" w:rsidSect="00032CFC">
          <w:footerReference w:type="default" r:id="rId7"/>
          <w:type w:val="continuous"/>
          <w:pgSz w:w="11906" w:h="16838" w:code="9"/>
          <w:pgMar w:top="1418" w:right="1418" w:bottom="1418" w:left="1418" w:header="720" w:footer="720" w:gutter="0"/>
          <w:cols w:space="720"/>
          <w:docGrid w:linePitch="360"/>
        </w:sectPr>
      </w:pPr>
    </w:p>
    <w:p w:rsidR="0030194C" w:rsidRPr="00F1645B" w:rsidRDefault="0030194C" w:rsidP="00032CFC">
      <w:pPr>
        <w:pStyle w:val="ListNumber"/>
        <w:numPr>
          <w:ilvl w:val="0"/>
          <w:numId w:val="0"/>
        </w:numPr>
        <w:rPr>
          <w:rFonts w:asciiTheme="majorBidi" w:hAnsiTheme="majorBidi" w:cstheme="majorBidi"/>
          <w:color w:val="5B9BD5" w:themeColor="accent1"/>
          <w:lang w:val="es-ES_tradnl"/>
        </w:rPr>
      </w:pPr>
      <w:r w:rsidRPr="00F1645B">
        <w:rPr>
          <w:rFonts w:asciiTheme="majorBidi" w:hAnsiTheme="majorBidi" w:cstheme="majorBidi"/>
          <w:color w:val="5B9BD5" w:themeColor="accent1"/>
          <w:lang w:val="es-ES_tradnl"/>
        </w:rPr>
        <w:lastRenderedPageBreak/>
        <w:t xml:space="preserve">Hipótesis 1: </w:t>
      </w:r>
      <w:r w:rsidR="00A0761A" w:rsidRPr="00F1645B">
        <w:rPr>
          <w:rFonts w:asciiTheme="majorBidi" w:hAnsiTheme="majorBidi" w:cstheme="majorBidi"/>
          <w:color w:val="5B9BD5" w:themeColor="accent1"/>
          <w:lang w:val="es-ES_tradnl"/>
        </w:rPr>
        <w:t>Examen g</w:t>
      </w:r>
      <w:r w:rsidRPr="00F1645B">
        <w:rPr>
          <w:rFonts w:asciiTheme="majorBidi" w:hAnsiTheme="majorBidi" w:cstheme="majorBidi"/>
          <w:color w:val="5B9BD5" w:themeColor="accent1"/>
          <w:lang w:val="es-ES_tradnl"/>
        </w:rPr>
        <w:t xml:space="preserve">eneral de los </w:t>
      </w:r>
      <w:r w:rsidR="00A0761A" w:rsidRPr="00F1645B">
        <w:rPr>
          <w:rFonts w:asciiTheme="majorBidi" w:hAnsiTheme="majorBidi" w:cstheme="majorBidi"/>
          <w:color w:val="5B9BD5" w:themeColor="accent1"/>
          <w:lang w:val="es-ES_tradnl"/>
        </w:rPr>
        <w:t>asuntos relativos</w:t>
      </w:r>
      <w:r w:rsidRPr="00F1645B">
        <w:rPr>
          <w:rFonts w:asciiTheme="majorBidi" w:hAnsiTheme="majorBidi" w:cstheme="majorBidi"/>
          <w:color w:val="5B9BD5" w:themeColor="accent1"/>
          <w:lang w:val="es-ES_tradnl"/>
        </w:rPr>
        <w:t xml:space="preserve"> a la integridad </w:t>
      </w:r>
    </w:p>
    <w:p w:rsidR="0030194C" w:rsidRPr="00F1645B" w:rsidRDefault="0030194C" w:rsidP="00032CFC">
      <w:pPr>
        <w:pStyle w:val="ListNumber"/>
        <w:numPr>
          <w:ilvl w:val="0"/>
          <w:numId w:val="0"/>
        </w:numPr>
        <w:rPr>
          <w:rFonts w:asciiTheme="majorBidi" w:hAnsiTheme="majorBidi" w:cstheme="majorBidi"/>
          <w:lang w:val="es-ES_tradnl"/>
        </w:rPr>
      </w:pPr>
    </w:p>
    <w:p w:rsidR="0030194C" w:rsidRPr="00F1645B" w:rsidRDefault="0030194C" w:rsidP="00032CFC">
      <w:pPr>
        <w:pStyle w:val="ListNumber"/>
        <w:numPr>
          <w:ilvl w:val="0"/>
          <w:numId w:val="0"/>
        </w:numPr>
        <w:rPr>
          <w:rFonts w:asciiTheme="majorBidi" w:hAnsiTheme="majorBidi" w:cstheme="majorBidi"/>
          <w:lang w:val="es-ES_tradnl"/>
        </w:rPr>
      </w:pPr>
      <w:r w:rsidRPr="00F1645B">
        <w:rPr>
          <w:rFonts w:asciiTheme="majorBidi" w:hAnsiTheme="majorBidi" w:cstheme="majorBidi"/>
          <w:lang w:val="es-ES_tradnl"/>
        </w:rPr>
        <w:t xml:space="preserve">Este gráfico describe en general la forma en que deben </w:t>
      </w:r>
      <w:r w:rsidR="00A0761A" w:rsidRPr="00F1645B">
        <w:rPr>
          <w:rFonts w:asciiTheme="majorBidi" w:hAnsiTheme="majorBidi" w:cstheme="majorBidi"/>
          <w:lang w:val="es-ES_tradnl"/>
        </w:rPr>
        <w:t>examinarse</w:t>
      </w:r>
      <w:r w:rsidRPr="00F1645B">
        <w:rPr>
          <w:rFonts w:asciiTheme="majorBidi" w:hAnsiTheme="majorBidi" w:cstheme="majorBidi"/>
          <w:lang w:val="es-ES_tradnl"/>
        </w:rPr>
        <w:t xml:space="preserve"> los </w:t>
      </w:r>
      <w:r w:rsidR="00A0761A" w:rsidRPr="00F1645B">
        <w:rPr>
          <w:rFonts w:asciiTheme="majorBidi" w:hAnsiTheme="majorBidi" w:cstheme="majorBidi"/>
          <w:lang w:val="es-ES_tradnl"/>
        </w:rPr>
        <w:t>asuntos relativos</w:t>
      </w:r>
      <w:r w:rsidRPr="00F1645B">
        <w:rPr>
          <w:rFonts w:asciiTheme="majorBidi" w:hAnsiTheme="majorBidi" w:cstheme="majorBidi"/>
          <w:lang w:val="es-ES_tradnl"/>
        </w:rPr>
        <w:t xml:space="preserve"> a la integridad, así como las funciones y responsabilidades dentro de la secretaría de la Federación Internacional. La descripción figura en la página siguiente</w:t>
      </w:r>
      <w:r w:rsidR="00A0761A" w:rsidRPr="00F1645B">
        <w:rPr>
          <w:rFonts w:asciiTheme="majorBidi" w:hAnsiTheme="majorBidi" w:cstheme="majorBidi"/>
          <w:lang w:val="es-ES_tradnl"/>
        </w:rPr>
        <w:t xml:space="preserve"> y se</w:t>
      </w:r>
      <w:r w:rsidRPr="00F1645B">
        <w:rPr>
          <w:rFonts w:asciiTheme="majorBidi" w:hAnsiTheme="majorBidi" w:cstheme="majorBidi"/>
          <w:lang w:val="es-ES_tradnl"/>
        </w:rPr>
        <w:t xml:space="preserve"> aplica a los tipos 1, 3, 6 y 7 </w:t>
      </w:r>
      <w:r w:rsidR="00A0761A" w:rsidRPr="00F1645B">
        <w:rPr>
          <w:rFonts w:asciiTheme="majorBidi" w:hAnsiTheme="majorBidi" w:cstheme="majorBidi"/>
          <w:lang w:val="es-ES_tradnl"/>
        </w:rPr>
        <w:t>enunciados en</w:t>
      </w:r>
      <w:r w:rsidRPr="00F1645B">
        <w:rPr>
          <w:rFonts w:asciiTheme="majorBidi" w:hAnsiTheme="majorBidi" w:cstheme="majorBidi"/>
          <w:lang w:val="es-ES_tradnl"/>
        </w:rPr>
        <w:t xml:space="preserve"> la Política</w:t>
      </w:r>
      <w:r w:rsidR="00A0761A" w:rsidRPr="00F1645B">
        <w:rPr>
          <w:rFonts w:asciiTheme="majorBidi" w:hAnsiTheme="majorBidi" w:cstheme="majorBidi"/>
          <w:lang w:val="es-ES_tradnl"/>
        </w:rPr>
        <w:t xml:space="preserve"> sobre la protección de la integridad</w:t>
      </w:r>
      <w:r w:rsidRPr="00F1645B">
        <w:rPr>
          <w:rFonts w:asciiTheme="majorBidi" w:hAnsiTheme="majorBidi" w:cstheme="majorBidi"/>
          <w:lang w:val="es-ES_tradnl"/>
        </w:rPr>
        <w:t xml:space="preserve">, según se detalla en el anexo 2. </w:t>
      </w:r>
    </w:p>
    <w:p w:rsidR="0030194C" w:rsidRPr="00032CFC" w:rsidRDefault="00F1645B" w:rsidP="00F1645B">
      <w:pPr>
        <w:pStyle w:val="ListNumber"/>
        <w:numPr>
          <w:ilvl w:val="0"/>
          <w:numId w:val="0"/>
        </w:numPr>
        <w:rPr>
          <w:rFonts w:asciiTheme="majorBidi" w:hAnsiTheme="majorBidi" w:cstheme="majorBidi"/>
          <w:lang w:val="es-ES_tradnl"/>
        </w:rPr>
      </w:pPr>
      <w:r w:rsidRPr="00F1645B">
        <w:rPr>
          <w:noProof/>
          <w:lang w:eastAsia="en-GB"/>
        </w:rPr>
        <w:drawing>
          <wp:inline distT="0" distB="0" distL="0" distR="0">
            <wp:extent cx="8618169" cy="48342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28191" cy="4839877"/>
                    </a:xfrm>
                    <a:prstGeom prst="rect">
                      <a:avLst/>
                    </a:prstGeom>
                    <a:noFill/>
                    <a:ln>
                      <a:noFill/>
                    </a:ln>
                  </pic:spPr>
                </pic:pic>
              </a:graphicData>
            </a:graphic>
          </wp:inline>
        </w:drawing>
      </w:r>
    </w:p>
    <w:p w:rsidR="0030194C" w:rsidRPr="00032CFC" w:rsidRDefault="0030194C" w:rsidP="00032CFC">
      <w:pPr>
        <w:pStyle w:val="ListNumber"/>
        <w:numPr>
          <w:ilvl w:val="0"/>
          <w:numId w:val="0"/>
        </w:numPr>
        <w:rPr>
          <w:rFonts w:asciiTheme="majorBidi" w:hAnsiTheme="majorBidi" w:cstheme="majorBidi"/>
          <w:b/>
          <w:u w:val="single"/>
          <w:lang w:val="es-ES_tradnl"/>
        </w:rPr>
        <w:sectPr w:rsidR="0030194C" w:rsidRPr="00032CFC" w:rsidSect="00807311">
          <w:pgSz w:w="16838" w:h="11906" w:orient="landscape" w:code="9"/>
          <w:pgMar w:top="1418" w:right="1418" w:bottom="1418" w:left="1418" w:header="720" w:footer="720" w:gutter="0"/>
          <w:cols w:space="720"/>
          <w:docGrid w:linePitch="360"/>
        </w:sectPr>
      </w:pPr>
    </w:p>
    <w:p w:rsidR="0030194C" w:rsidRPr="00032CFC" w:rsidRDefault="0030194C" w:rsidP="00032CFC">
      <w:pPr>
        <w:pStyle w:val="ListNumber"/>
        <w:numPr>
          <w:ilvl w:val="0"/>
          <w:numId w:val="0"/>
        </w:numPr>
        <w:rPr>
          <w:rFonts w:asciiTheme="majorBidi" w:hAnsiTheme="majorBidi" w:cstheme="majorBidi"/>
          <w:b/>
          <w:u w:val="single"/>
          <w:lang w:val="es-ES_tradnl"/>
        </w:rPr>
      </w:pPr>
      <w:r w:rsidRPr="00032CFC">
        <w:rPr>
          <w:rFonts w:asciiTheme="majorBidi" w:hAnsiTheme="majorBidi" w:cstheme="majorBidi"/>
          <w:b/>
          <w:bCs/>
          <w:u w:val="single"/>
          <w:lang w:val="es-ES_tradnl"/>
        </w:rPr>
        <w:lastRenderedPageBreak/>
        <w:t xml:space="preserve">Sección V: Enfoque general de los asuntos relativos a la integridad </w:t>
      </w:r>
    </w:p>
    <w:p w:rsidR="0030194C" w:rsidRPr="00032CFC" w:rsidRDefault="0030194C" w:rsidP="00032CFC">
      <w:pPr>
        <w:pStyle w:val="ListNumber"/>
        <w:numPr>
          <w:ilvl w:val="0"/>
          <w:numId w:val="0"/>
        </w:numPr>
        <w:rPr>
          <w:rFonts w:asciiTheme="majorBidi" w:hAnsiTheme="majorBidi" w:cstheme="majorBidi"/>
          <w:lang w:val="es-ES_tradnl"/>
        </w:rPr>
      </w:pPr>
    </w:p>
    <w:p w:rsidR="0030194C" w:rsidRPr="00032CFC" w:rsidRDefault="0030194C" w:rsidP="00032CFC">
      <w:pPr>
        <w:pStyle w:val="ListNumber"/>
        <w:numPr>
          <w:ilvl w:val="0"/>
          <w:numId w:val="5"/>
        </w:numPr>
        <w:ind w:left="567" w:hanging="567"/>
        <w:rPr>
          <w:rFonts w:asciiTheme="majorBidi" w:hAnsiTheme="majorBidi" w:cstheme="majorBidi"/>
          <w:lang w:val="es-ES_tradnl"/>
        </w:rPr>
      </w:pPr>
      <w:r w:rsidRPr="00032CFC">
        <w:rPr>
          <w:rFonts w:asciiTheme="majorBidi" w:hAnsiTheme="majorBidi" w:cstheme="majorBidi"/>
          <w:lang w:val="es-ES_tradnl"/>
        </w:rPr>
        <w:t>Dada la naturaleza de los asuntos relativos a la integridad, en particular el hecho de que pueden gestarse sin que sean advertidos durante un largo tiempo, el punto de activación de la re</w:t>
      </w:r>
      <w:r w:rsidR="00C45706" w:rsidRPr="00032CFC">
        <w:rPr>
          <w:rFonts w:asciiTheme="majorBidi" w:hAnsiTheme="majorBidi" w:cstheme="majorBidi"/>
          <w:lang w:val="es-ES_tradnl"/>
        </w:rPr>
        <w:t>acción</w:t>
      </w:r>
      <w:r w:rsidRPr="00032CFC">
        <w:rPr>
          <w:rFonts w:asciiTheme="majorBidi" w:hAnsiTheme="majorBidi" w:cstheme="majorBidi"/>
          <w:lang w:val="es-ES_tradnl"/>
        </w:rPr>
        <w:t xml:space="preserve"> de la Federación Internacional es el momento en que una denuncia o problema se comunica a</w:t>
      </w:r>
      <w:r w:rsidR="007301D3" w:rsidRPr="00032CFC">
        <w:rPr>
          <w:rFonts w:asciiTheme="majorBidi" w:hAnsiTheme="majorBidi" w:cstheme="majorBidi"/>
          <w:lang w:val="es-ES_tradnl"/>
        </w:rPr>
        <w:t>l jefe</w:t>
      </w:r>
      <w:r w:rsidRPr="00032CFC">
        <w:rPr>
          <w:rFonts w:asciiTheme="majorBidi" w:hAnsiTheme="majorBidi" w:cstheme="majorBidi"/>
          <w:lang w:val="es-ES_tradnl"/>
        </w:rPr>
        <w:t xml:space="preserve"> de</w:t>
      </w:r>
      <w:r w:rsidR="007301D3" w:rsidRPr="00032CFC">
        <w:rPr>
          <w:rFonts w:asciiTheme="majorBidi" w:hAnsiTheme="majorBidi" w:cstheme="majorBidi"/>
          <w:lang w:val="es-ES_tradnl"/>
        </w:rPr>
        <w:t xml:space="preserve">l conglomerado de países o al jefe del grupo </w:t>
      </w:r>
      <w:r w:rsidRPr="00032CFC">
        <w:rPr>
          <w:rFonts w:asciiTheme="majorBidi" w:hAnsiTheme="majorBidi" w:cstheme="majorBidi"/>
          <w:lang w:val="es-ES_tradnl"/>
        </w:rPr>
        <w:t xml:space="preserve">de apoyo a </w:t>
      </w:r>
      <w:r w:rsidR="007301D3" w:rsidRPr="00032CFC">
        <w:rPr>
          <w:rFonts w:asciiTheme="majorBidi" w:hAnsiTheme="majorBidi" w:cstheme="majorBidi"/>
          <w:lang w:val="es-ES_tradnl"/>
        </w:rPr>
        <w:t xml:space="preserve">conglomerados </w:t>
      </w:r>
      <w:r w:rsidRPr="00032CFC">
        <w:rPr>
          <w:rFonts w:asciiTheme="majorBidi" w:hAnsiTheme="majorBidi" w:cstheme="majorBidi"/>
          <w:lang w:val="es-ES_tradnl"/>
        </w:rPr>
        <w:t xml:space="preserve">de países. Dicha información puede provenir de una amplia variedad de fuentes, incluso como resultado de su propia supervisión, de una fuente dentro de la Sociedad Nacional </w:t>
      </w:r>
      <w:r w:rsidR="00C45706" w:rsidRPr="00032CFC">
        <w:rPr>
          <w:rFonts w:asciiTheme="majorBidi" w:hAnsiTheme="majorBidi" w:cstheme="majorBidi"/>
          <w:lang w:val="es-ES_tradnl"/>
        </w:rPr>
        <w:t>o de</w:t>
      </w:r>
      <w:r w:rsidRPr="00032CFC">
        <w:rPr>
          <w:rFonts w:asciiTheme="majorBidi" w:hAnsiTheme="majorBidi" w:cstheme="majorBidi"/>
          <w:lang w:val="es-ES_tradnl"/>
        </w:rPr>
        <w:t xml:space="preserve"> otro asociado de la</w:t>
      </w:r>
      <w:r w:rsidR="00C45706" w:rsidRPr="00032CFC">
        <w:rPr>
          <w:rFonts w:asciiTheme="majorBidi" w:hAnsiTheme="majorBidi" w:cstheme="majorBidi"/>
          <w:lang w:val="es-ES_tradnl"/>
        </w:rPr>
        <w:t>s organizaciones de la</w:t>
      </w:r>
      <w:r w:rsidRPr="00032CFC">
        <w:rPr>
          <w:rFonts w:asciiTheme="majorBidi" w:hAnsiTheme="majorBidi" w:cstheme="majorBidi"/>
          <w:lang w:val="es-ES_tradnl"/>
        </w:rPr>
        <w:t xml:space="preserve"> Cruz Roja </w:t>
      </w:r>
      <w:r w:rsidR="00C45706" w:rsidRPr="00032CFC">
        <w:rPr>
          <w:rFonts w:asciiTheme="majorBidi" w:hAnsiTheme="majorBidi" w:cstheme="majorBidi"/>
          <w:lang w:val="es-ES_tradnl"/>
        </w:rPr>
        <w:t>y</w:t>
      </w:r>
      <w:r w:rsidRPr="00032CFC">
        <w:rPr>
          <w:rFonts w:asciiTheme="majorBidi" w:hAnsiTheme="majorBidi" w:cstheme="majorBidi"/>
          <w:lang w:val="es-ES_tradnl"/>
        </w:rPr>
        <w:t xml:space="preserve"> de la Media Luna Roja, de un asociado externo, de un </w:t>
      </w:r>
      <w:r w:rsidR="00C45706" w:rsidRPr="00032CFC">
        <w:rPr>
          <w:rFonts w:asciiTheme="majorBidi" w:hAnsiTheme="majorBidi" w:cstheme="majorBidi"/>
          <w:lang w:val="es-ES_tradnl"/>
        </w:rPr>
        <w:t>funcionario</w:t>
      </w:r>
      <w:r w:rsidRPr="00032CFC">
        <w:rPr>
          <w:rFonts w:asciiTheme="majorBidi" w:hAnsiTheme="majorBidi" w:cstheme="majorBidi"/>
          <w:lang w:val="es-ES_tradnl"/>
        </w:rPr>
        <w:t xml:space="preserve"> de la Federación Internacional en otro destino o de</w:t>
      </w:r>
      <w:r w:rsidR="00C45706" w:rsidRPr="00032CFC">
        <w:rPr>
          <w:rFonts w:asciiTheme="majorBidi" w:hAnsiTheme="majorBidi" w:cstheme="majorBidi"/>
          <w:lang w:val="es-ES_tradnl"/>
        </w:rPr>
        <w:t>l</w:t>
      </w:r>
      <w:r w:rsidRPr="00032CFC">
        <w:rPr>
          <w:rFonts w:asciiTheme="majorBidi" w:hAnsiTheme="majorBidi" w:cstheme="majorBidi"/>
          <w:lang w:val="es-ES_tradnl"/>
        </w:rPr>
        <w:t xml:space="preserve"> </w:t>
      </w:r>
      <w:r w:rsidR="00C45706" w:rsidRPr="00032CFC">
        <w:rPr>
          <w:rFonts w:asciiTheme="majorBidi" w:hAnsiTheme="majorBidi" w:cstheme="majorBidi"/>
          <w:lang w:val="es-ES_tradnl"/>
        </w:rPr>
        <w:t>sistema seguro y anónimo para denuncias de irregularidades (</w:t>
      </w:r>
      <w:r w:rsidRPr="00032CFC">
        <w:rPr>
          <w:rFonts w:asciiTheme="majorBidi" w:hAnsiTheme="majorBidi" w:cstheme="majorBidi"/>
          <w:lang w:val="es-ES_tradnl"/>
        </w:rPr>
        <w:t>Safecall</w:t>
      </w:r>
      <w:r w:rsidR="00C45706" w:rsidRPr="00032CFC">
        <w:rPr>
          <w:rFonts w:asciiTheme="majorBidi" w:hAnsiTheme="majorBidi" w:cstheme="majorBidi"/>
          <w:lang w:val="es-ES_tradnl"/>
        </w:rPr>
        <w:t>)</w:t>
      </w:r>
      <w:r w:rsidRPr="00032CFC">
        <w:rPr>
          <w:rFonts w:asciiTheme="majorBidi" w:hAnsiTheme="majorBidi" w:cstheme="majorBidi"/>
          <w:lang w:val="es-ES_tradnl"/>
        </w:rPr>
        <w:t xml:space="preserve">. El jefe </w:t>
      </w:r>
      <w:r w:rsidR="007301D3" w:rsidRPr="00032CFC">
        <w:rPr>
          <w:rFonts w:asciiTheme="majorBidi" w:hAnsiTheme="majorBidi" w:cstheme="majorBidi"/>
          <w:lang w:val="es-ES_tradnl"/>
        </w:rPr>
        <w:t>del conglomerado de países o el jefe del grupo de apoyo a conglomerados de países</w:t>
      </w:r>
      <w:r w:rsidR="00032CFC">
        <w:rPr>
          <w:rFonts w:asciiTheme="majorBidi" w:hAnsiTheme="majorBidi" w:cstheme="majorBidi"/>
          <w:lang w:val="es-ES_tradnl"/>
        </w:rPr>
        <w:t xml:space="preserve"> </w:t>
      </w:r>
      <w:r w:rsidRPr="00032CFC">
        <w:rPr>
          <w:rFonts w:asciiTheme="majorBidi" w:hAnsiTheme="majorBidi" w:cstheme="majorBidi"/>
          <w:lang w:val="es-ES_tradnl"/>
        </w:rPr>
        <w:t>informa por escrito del asunto a su respectivo director regional [formulario</w:t>
      </w:r>
      <w:r w:rsidR="00E84C6A" w:rsidRPr="00032CFC">
        <w:rPr>
          <w:rFonts w:asciiTheme="majorBidi" w:hAnsiTheme="majorBidi" w:cstheme="majorBidi"/>
          <w:lang w:val="es-ES_tradnl"/>
        </w:rPr>
        <w:t xml:space="preserve"> o </w:t>
      </w:r>
      <w:r w:rsidRPr="00032CFC">
        <w:rPr>
          <w:rFonts w:asciiTheme="majorBidi" w:hAnsiTheme="majorBidi" w:cstheme="majorBidi"/>
          <w:lang w:val="es-ES_tradnl"/>
        </w:rPr>
        <w:t>plantilla por elaborar].</w:t>
      </w:r>
    </w:p>
    <w:p w:rsidR="0030194C" w:rsidRPr="00032CFC" w:rsidRDefault="0030194C" w:rsidP="00032CFC">
      <w:pPr>
        <w:pStyle w:val="ListNumber"/>
        <w:numPr>
          <w:ilvl w:val="0"/>
          <w:numId w:val="0"/>
        </w:numPr>
        <w:ind w:left="567" w:hanging="567"/>
        <w:rPr>
          <w:rFonts w:asciiTheme="majorBidi" w:hAnsiTheme="majorBidi" w:cstheme="majorBidi"/>
          <w:lang w:val="es-ES_tradnl"/>
        </w:rPr>
      </w:pPr>
    </w:p>
    <w:p w:rsidR="0030194C" w:rsidRDefault="0030194C" w:rsidP="00032CFC">
      <w:pPr>
        <w:pStyle w:val="ListNumber"/>
        <w:numPr>
          <w:ilvl w:val="0"/>
          <w:numId w:val="5"/>
        </w:numPr>
        <w:ind w:left="567" w:hanging="567"/>
        <w:rPr>
          <w:rFonts w:asciiTheme="majorBidi" w:hAnsiTheme="majorBidi" w:cstheme="majorBidi"/>
          <w:lang w:val="es-ES_tradnl"/>
        </w:rPr>
      </w:pPr>
      <w:r w:rsidRPr="00032CFC">
        <w:rPr>
          <w:rFonts w:asciiTheme="majorBidi" w:hAnsiTheme="majorBidi" w:cstheme="majorBidi"/>
          <w:lang w:val="es-ES_tradnl"/>
        </w:rPr>
        <w:t xml:space="preserve">Al director regional le cabe la responsabilidad, previa consulta con el director del Departamento de </w:t>
      </w:r>
      <w:r w:rsidR="003022EB" w:rsidRPr="00032CFC">
        <w:rPr>
          <w:rFonts w:asciiTheme="majorBidi" w:hAnsiTheme="majorBidi" w:cstheme="majorBidi"/>
          <w:lang w:val="es-ES_tradnl"/>
        </w:rPr>
        <w:t xml:space="preserve">Órganos de </w:t>
      </w:r>
      <w:r w:rsidRPr="00032CFC">
        <w:rPr>
          <w:rFonts w:asciiTheme="majorBidi" w:hAnsiTheme="majorBidi" w:cstheme="majorBidi"/>
          <w:lang w:val="es-ES_tradnl"/>
        </w:rPr>
        <w:t>Gobierno y Apoyo a la Junta de Gobierno, el director de la Oficina de Auditoría Interna e Investigaciones, el director de Comunicaci</w:t>
      </w:r>
      <w:r w:rsidR="00E84C6A" w:rsidRPr="00032CFC">
        <w:rPr>
          <w:rFonts w:asciiTheme="majorBidi" w:hAnsiTheme="majorBidi" w:cstheme="majorBidi"/>
          <w:lang w:val="es-ES_tradnl"/>
        </w:rPr>
        <w:t>ón</w:t>
      </w:r>
      <w:r w:rsidRPr="00032CFC">
        <w:rPr>
          <w:rFonts w:asciiTheme="majorBidi" w:hAnsiTheme="majorBidi" w:cstheme="majorBidi"/>
          <w:lang w:val="es-ES_tradnl"/>
        </w:rPr>
        <w:t xml:space="preserve"> y el </w:t>
      </w:r>
      <w:r w:rsidR="00E84C6A" w:rsidRPr="00032CFC">
        <w:rPr>
          <w:rFonts w:asciiTheme="majorBidi" w:hAnsiTheme="majorBidi" w:cstheme="majorBidi"/>
          <w:lang w:val="es-ES_tradnl"/>
        </w:rPr>
        <w:t>a</w:t>
      </w:r>
      <w:r w:rsidRPr="00032CFC">
        <w:rPr>
          <w:rFonts w:asciiTheme="majorBidi" w:hAnsiTheme="majorBidi" w:cstheme="majorBidi"/>
          <w:lang w:val="es-ES_tradnl"/>
        </w:rPr>
        <w:t xml:space="preserve">sesor </w:t>
      </w:r>
      <w:r w:rsidR="00E84C6A" w:rsidRPr="00032CFC">
        <w:rPr>
          <w:rFonts w:asciiTheme="majorBidi" w:hAnsiTheme="majorBidi" w:cstheme="majorBidi"/>
          <w:lang w:val="es-ES_tradnl"/>
        </w:rPr>
        <w:t>j</w:t>
      </w:r>
      <w:r w:rsidRPr="00032CFC">
        <w:rPr>
          <w:rFonts w:asciiTheme="majorBidi" w:hAnsiTheme="majorBidi" w:cstheme="majorBidi"/>
          <w:lang w:val="es-ES_tradnl"/>
        </w:rPr>
        <w:t>urídico, y los demás directores o expertos que correspondan (si es necesario)</w:t>
      </w:r>
      <w:r w:rsidR="003022EB" w:rsidRPr="00032CFC">
        <w:rPr>
          <w:rFonts w:asciiTheme="majorBidi" w:hAnsiTheme="majorBidi" w:cstheme="majorBidi"/>
          <w:lang w:val="es-ES_tradnl"/>
        </w:rPr>
        <w:t>,</w:t>
      </w:r>
      <w:r w:rsidRPr="00032CFC">
        <w:rPr>
          <w:rFonts w:asciiTheme="majorBidi" w:hAnsiTheme="majorBidi" w:cstheme="majorBidi"/>
          <w:lang w:val="es-ES_tradnl"/>
        </w:rPr>
        <w:t xml:space="preserve"> y con el apoyo del correspondiente jefe </w:t>
      </w:r>
      <w:r w:rsidR="003022EB" w:rsidRPr="00032CFC">
        <w:rPr>
          <w:rFonts w:asciiTheme="majorBidi" w:hAnsiTheme="majorBidi" w:cstheme="majorBidi"/>
          <w:lang w:val="es-ES_tradnl"/>
        </w:rPr>
        <w:t>del conglomerado de países o jefe del grupo de apoyo a conglomerados de países</w:t>
      </w:r>
      <w:r w:rsidRPr="00032CFC">
        <w:rPr>
          <w:rFonts w:asciiTheme="majorBidi" w:hAnsiTheme="majorBidi" w:cstheme="majorBidi"/>
          <w:lang w:val="es-ES_tradnl"/>
        </w:rPr>
        <w:t>, de analizar el asunto y de esbozar la</w:t>
      </w:r>
      <w:r w:rsidR="00E81E15" w:rsidRPr="00032CFC">
        <w:rPr>
          <w:rFonts w:asciiTheme="majorBidi" w:hAnsiTheme="majorBidi" w:cstheme="majorBidi"/>
          <w:lang w:val="es-ES_tradnl"/>
        </w:rPr>
        <w:t xml:space="preserve"> intervención</w:t>
      </w:r>
      <w:r w:rsidRPr="00032CFC">
        <w:rPr>
          <w:rFonts w:asciiTheme="majorBidi" w:hAnsiTheme="majorBidi" w:cstheme="majorBidi"/>
          <w:lang w:val="es-ES_tradnl"/>
        </w:rPr>
        <w:t xml:space="preserve"> inicial de las órganos de gestión. Este grupo constituirá el </w:t>
      </w:r>
      <w:r w:rsidR="00C26E02" w:rsidRPr="00032CFC">
        <w:rPr>
          <w:rFonts w:asciiTheme="majorBidi" w:hAnsiTheme="majorBidi" w:cstheme="majorBidi"/>
          <w:lang w:val="es-ES_tradnl"/>
        </w:rPr>
        <w:t>grupo de trabajo encargado de la protección de la integridad</w:t>
      </w:r>
      <w:r w:rsidRPr="00032CFC">
        <w:rPr>
          <w:rFonts w:asciiTheme="majorBidi" w:hAnsiTheme="majorBidi" w:cstheme="majorBidi"/>
          <w:color w:val="4472C4" w:themeColor="accent5"/>
          <w:lang w:val="es-ES_tradnl"/>
        </w:rPr>
        <w:t xml:space="preserve">. </w:t>
      </w:r>
      <w:r w:rsidRPr="00032CFC">
        <w:rPr>
          <w:rFonts w:asciiTheme="majorBidi" w:hAnsiTheme="majorBidi" w:cstheme="majorBidi"/>
          <w:lang w:val="es-ES_tradnl"/>
        </w:rPr>
        <w:t>E</w:t>
      </w:r>
      <w:r w:rsidR="00C26E02" w:rsidRPr="00032CFC">
        <w:rPr>
          <w:rFonts w:asciiTheme="majorBidi" w:hAnsiTheme="majorBidi" w:cstheme="majorBidi"/>
          <w:lang w:val="es-ES_tradnl"/>
        </w:rPr>
        <w:t>ste</w:t>
      </w:r>
      <w:r w:rsidRPr="00032CFC">
        <w:rPr>
          <w:rFonts w:asciiTheme="majorBidi" w:hAnsiTheme="majorBidi" w:cstheme="majorBidi"/>
          <w:lang w:val="es-ES_tradnl"/>
        </w:rPr>
        <w:t xml:space="preserve"> grupo de trabajo es convocado por el director del Departamento de </w:t>
      </w:r>
      <w:r w:rsidR="00E84C6A" w:rsidRPr="00032CFC">
        <w:rPr>
          <w:rFonts w:asciiTheme="majorBidi" w:hAnsiTheme="majorBidi" w:cstheme="majorBidi"/>
          <w:lang w:val="es-ES_tradnl"/>
        </w:rPr>
        <w:t xml:space="preserve">Órganos de </w:t>
      </w:r>
      <w:r w:rsidRPr="00032CFC">
        <w:rPr>
          <w:rFonts w:asciiTheme="majorBidi" w:hAnsiTheme="majorBidi" w:cstheme="majorBidi"/>
          <w:lang w:val="es-ES_tradnl"/>
        </w:rPr>
        <w:t>Gobierno y Apoyo a la Junta de Gobierno y será el grupo de coordinación</w:t>
      </w:r>
      <w:r w:rsidRPr="00032CFC">
        <w:rPr>
          <w:rFonts w:asciiTheme="majorBidi" w:hAnsiTheme="majorBidi" w:cstheme="majorBidi"/>
          <w:color w:val="4472C4" w:themeColor="accent5"/>
          <w:lang w:val="es-ES_tradnl"/>
        </w:rPr>
        <w:t xml:space="preserve"> </w:t>
      </w:r>
      <w:r w:rsidRPr="00032CFC">
        <w:rPr>
          <w:rFonts w:asciiTheme="majorBidi" w:hAnsiTheme="majorBidi" w:cstheme="majorBidi"/>
          <w:lang w:val="es-ES_tradnl"/>
        </w:rPr>
        <w:t xml:space="preserve">durante la resolución del asunto, y en consecuencia deberá ser </w:t>
      </w:r>
      <w:r w:rsidR="00E84C6A" w:rsidRPr="00032CFC">
        <w:rPr>
          <w:rFonts w:asciiTheme="majorBidi" w:hAnsiTheme="majorBidi" w:cstheme="majorBidi"/>
          <w:lang w:val="es-ES_tradnl"/>
        </w:rPr>
        <w:t>informado</w:t>
      </w:r>
      <w:r w:rsidRPr="00032CFC">
        <w:rPr>
          <w:rFonts w:asciiTheme="majorBidi" w:hAnsiTheme="majorBidi" w:cstheme="majorBidi"/>
          <w:lang w:val="es-ES_tradnl"/>
        </w:rPr>
        <w:t xml:space="preserve"> del asunto. En este análisis por escrito se debe mencionar los antecedentes y las causas fundamentales, y ha de contener un resumen de las amenazas para la Sociedad Nacional, la Federación Internacional y el Movimiento en su conjunto. Debe basarse en las conversaciones con las instancias de dirección de la Sociedad Nacional (cuando sea posible), los asociados de la</w:t>
      </w:r>
      <w:r w:rsidR="00765A10" w:rsidRPr="00032CFC">
        <w:rPr>
          <w:rFonts w:asciiTheme="majorBidi" w:hAnsiTheme="majorBidi" w:cstheme="majorBidi"/>
          <w:lang w:val="es-ES_tradnl"/>
        </w:rPr>
        <w:t>s organizaciones de la</w:t>
      </w:r>
      <w:r w:rsidRPr="00032CFC">
        <w:rPr>
          <w:rFonts w:asciiTheme="majorBidi" w:hAnsiTheme="majorBidi" w:cstheme="majorBidi"/>
          <w:lang w:val="es-ES_tradnl"/>
        </w:rPr>
        <w:t xml:space="preserve"> Cruz Roja y de la Media Luna Roja y los asociados externos, cuando proceda, etc.</w:t>
      </w:r>
    </w:p>
    <w:p w:rsidR="00032CFC" w:rsidRPr="00032CFC" w:rsidRDefault="00032CFC" w:rsidP="00032CFC">
      <w:pPr>
        <w:pStyle w:val="ListNumber"/>
        <w:numPr>
          <w:ilvl w:val="0"/>
          <w:numId w:val="0"/>
        </w:numPr>
        <w:ind w:left="567"/>
        <w:rPr>
          <w:rFonts w:asciiTheme="majorBidi" w:hAnsiTheme="majorBidi" w:cstheme="majorBidi"/>
          <w:lang w:val="es-ES_tradnl"/>
        </w:rPr>
      </w:pPr>
    </w:p>
    <w:p w:rsidR="0030194C" w:rsidRPr="00032CFC" w:rsidRDefault="0030194C" w:rsidP="00032CFC">
      <w:pPr>
        <w:pStyle w:val="ListNumber"/>
        <w:numPr>
          <w:ilvl w:val="0"/>
          <w:numId w:val="8"/>
        </w:numPr>
        <w:ind w:left="1134" w:hanging="567"/>
        <w:rPr>
          <w:rFonts w:asciiTheme="majorBidi" w:hAnsiTheme="majorBidi" w:cstheme="majorBidi"/>
          <w:lang w:val="es-ES_tradnl"/>
        </w:rPr>
      </w:pPr>
      <w:r w:rsidRPr="00032CFC">
        <w:rPr>
          <w:rFonts w:asciiTheme="majorBidi" w:hAnsiTheme="majorBidi" w:cstheme="majorBidi"/>
          <w:lang w:val="es-ES_tradnl"/>
        </w:rPr>
        <w:t xml:space="preserve">La </w:t>
      </w:r>
      <w:r w:rsidR="00E81E15" w:rsidRPr="00032CFC">
        <w:rPr>
          <w:rFonts w:asciiTheme="majorBidi" w:hAnsiTheme="majorBidi" w:cstheme="majorBidi"/>
          <w:lang w:val="es-ES_tradnl"/>
        </w:rPr>
        <w:t>intervención</w:t>
      </w:r>
      <w:r w:rsidRPr="00032CFC">
        <w:rPr>
          <w:rFonts w:asciiTheme="majorBidi" w:hAnsiTheme="majorBidi" w:cstheme="majorBidi"/>
          <w:lang w:val="es-ES_tradnl"/>
        </w:rPr>
        <w:t xml:space="preserve"> de los órganos de gestión puede incluir uno o algunos de los </w:t>
      </w:r>
      <w:r w:rsidR="00E81E15" w:rsidRPr="00032CFC">
        <w:rPr>
          <w:rFonts w:asciiTheme="majorBidi" w:hAnsiTheme="majorBidi" w:cstheme="majorBidi"/>
          <w:lang w:val="es-ES_tradnl"/>
        </w:rPr>
        <w:t>siguientes elementos:</w:t>
      </w:r>
      <w:r w:rsidRPr="00032CFC">
        <w:rPr>
          <w:rFonts w:asciiTheme="majorBidi" w:hAnsiTheme="majorBidi" w:cstheme="majorBidi"/>
          <w:lang w:val="es-ES_tradnl"/>
        </w:rPr>
        <w:t xml:space="preserve"> </w:t>
      </w:r>
      <w:r w:rsidR="00E81E15" w:rsidRPr="00032CFC">
        <w:rPr>
          <w:rFonts w:asciiTheme="majorBidi" w:hAnsiTheme="majorBidi" w:cstheme="majorBidi"/>
          <w:lang w:val="es-ES_tradnl"/>
        </w:rPr>
        <w:t>una</w:t>
      </w:r>
      <w:r w:rsidRPr="00032CFC">
        <w:rPr>
          <w:rFonts w:asciiTheme="majorBidi" w:hAnsiTheme="majorBidi" w:cstheme="majorBidi"/>
          <w:lang w:val="es-ES_tradnl"/>
        </w:rPr>
        <w:t xml:space="preserve"> visita de</w:t>
      </w:r>
      <w:r w:rsidR="00E81E15" w:rsidRPr="00032CFC">
        <w:rPr>
          <w:rFonts w:asciiTheme="majorBidi" w:hAnsiTheme="majorBidi" w:cstheme="majorBidi"/>
          <w:lang w:val="es-ES_tradnl"/>
        </w:rPr>
        <w:t xml:space="preserve"> a</w:t>
      </w:r>
      <w:r w:rsidRPr="00032CFC">
        <w:rPr>
          <w:rFonts w:asciiTheme="majorBidi" w:hAnsiTheme="majorBidi" w:cstheme="majorBidi"/>
          <w:lang w:val="es-ES_tradnl"/>
        </w:rPr>
        <w:t xml:space="preserve">lto nivel de la Federación Internacional, una carta oficial de la Federación Internacional, la solicitud de una reunión con el gobierno, la recomendación de un proceso de certificación y evaluación de la capacidad institucional, una auditoría, la participación del Comité Internacional de la Cruz Roja </w:t>
      </w:r>
      <w:r w:rsidR="00E81E15" w:rsidRPr="00032CFC">
        <w:rPr>
          <w:rFonts w:asciiTheme="majorBidi" w:hAnsiTheme="majorBidi" w:cstheme="majorBidi"/>
          <w:lang w:val="es-ES_tradnl"/>
        </w:rPr>
        <w:t xml:space="preserve">(CICR) </w:t>
      </w:r>
      <w:r w:rsidRPr="00032CFC">
        <w:rPr>
          <w:rFonts w:asciiTheme="majorBidi" w:hAnsiTheme="majorBidi" w:cstheme="majorBidi"/>
          <w:lang w:val="es-ES_tradnl"/>
        </w:rPr>
        <w:t>y la posible acción conjunta, etc.</w:t>
      </w:r>
    </w:p>
    <w:p w:rsidR="0030194C" w:rsidRPr="00032CFC" w:rsidRDefault="0030194C" w:rsidP="00032CFC">
      <w:pPr>
        <w:pStyle w:val="ListNumber"/>
        <w:numPr>
          <w:ilvl w:val="0"/>
          <w:numId w:val="8"/>
        </w:numPr>
        <w:ind w:left="1134" w:hanging="567"/>
        <w:rPr>
          <w:rFonts w:asciiTheme="majorBidi" w:hAnsiTheme="majorBidi" w:cstheme="majorBidi"/>
          <w:lang w:val="es-ES_tradnl"/>
        </w:rPr>
      </w:pPr>
      <w:r w:rsidRPr="00032CFC">
        <w:rPr>
          <w:rFonts w:asciiTheme="majorBidi" w:hAnsiTheme="majorBidi" w:cstheme="majorBidi"/>
          <w:lang w:val="es-ES_tradnl"/>
        </w:rPr>
        <w:t xml:space="preserve">El director regional puede coordinar esta </w:t>
      </w:r>
      <w:r w:rsidR="00E81E15" w:rsidRPr="00032CFC">
        <w:rPr>
          <w:rFonts w:asciiTheme="majorBidi" w:hAnsiTheme="majorBidi" w:cstheme="majorBidi"/>
          <w:lang w:val="es-ES_tradnl"/>
        </w:rPr>
        <w:t>intervención</w:t>
      </w:r>
      <w:r w:rsidRPr="00032CFC">
        <w:rPr>
          <w:rFonts w:asciiTheme="majorBidi" w:hAnsiTheme="majorBidi" w:cstheme="majorBidi"/>
          <w:lang w:val="es-ES_tradnl"/>
        </w:rPr>
        <w:t xml:space="preserve"> con otros asociados del Movimiento en la región, según proceda.</w:t>
      </w:r>
    </w:p>
    <w:p w:rsidR="0030194C" w:rsidRPr="00032CFC" w:rsidRDefault="0030194C" w:rsidP="00032CFC">
      <w:pPr>
        <w:pStyle w:val="ListNumber"/>
        <w:numPr>
          <w:ilvl w:val="0"/>
          <w:numId w:val="8"/>
        </w:numPr>
        <w:ind w:left="1134" w:hanging="567"/>
        <w:rPr>
          <w:rFonts w:asciiTheme="majorBidi" w:hAnsiTheme="majorBidi" w:cstheme="majorBidi"/>
          <w:lang w:val="es-ES_tradnl"/>
        </w:rPr>
      </w:pPr>
      <w:r w:rsidRPr="00032CFC">
        <w:rPr>
          <w:rFonts w:asciiTheme="majorBidi" w:hAnsiTheme="majorBidi" w:cstheme="majorBidi"/>
          <w:lang w:val="es-ES_tradnl"/>
        </w:rPr>
        <w:t>El director regional informa inmediatamente al secretario general.</w:t>
      </w:r>
    </w:p>
    <w:p w:rsidR="0030194C" w:rsidRPr="00032CFC" w:rsidRDefault="0030194C" w:rsidP="00032CFC">
      <w:pPr>
        <w:pStyle w:val="ListNumber"/>
        <w:numPr>
          <w:ilvl w:val="0"/>
          <w:numId w:val="0"/>
        </w:numPr>
        <w:rPr>
          <w:rFonts w:asciiTheme="majorBidi" w:hAnsiTheme="majorBidi" w:cstheme="majorBidi"/>
          <w:lang w:val="es-ES_tradnl"/>
        </w:rPr>
      </w:pPr>
    </w:p>
    <w:p w:rsidR="0030194C" w:rsidRPr="00032CFC" w:rsidRDefault="0030194C" w:rsidP="00032CFC">
      <w:pPr>
        <w:pStyle w:val="ListNumber"/>
        <w:numPr>
          <w:ilvl w:val="0"/>
          <w:numId w:val="5"/>
        </w:numPr>
        <w:ind w:left="567" w:hanging="567"/>
        <w:rPr>
          <w:rFonts w:asciiTheme="majorBidi" w:hAnsiTheme="majorBidi" w:cstheme="majorBidi"/>
          <w:lang w:val="es-ES_tradnl"/>
        </w:rPr>
      </w:pPr>
      <w:r w:rsidRPr="00032CFC">
        <w:rPr>
          <w:rFonts w:asciiTheme="majorBidi" w:hAnsiTheme="majorBidi" w:cstheme="majorBidi"/>
          <w:lang w:val="es-ES_tradnl"/>
        </w:rPr>
        <w:t xml:space="preserve">Una vez que </w:t>
      </w:r>
      <w:r w:rsidR="00E81E15" w:rsidRPr="00032CFC">
        <w:rPr>
          <w:rFonts w:asciiTheme="majorBidi" w:hAnsiTheme="majorBidi" w:cstheme="majorBidi"/>
          <w:lang w:val="es-ES_tradnl"/>
        </w:rPr>
        <w:t>se concluye</w:t>
      </w:r>
      <w:r w:rsidRPr="00032CFC">
        <w:rPr>
          <w:rFonts w:asciiTheme="majorBidi" w:hAnsiTheme="majorBidi" w:cstheme="majorBidi"/>
          <w:lang w:val="es-ES_tradnl"/>
        </w:rPr>
        <w:t xml:space="preserve"> el análisis y </w:t>
      </w:r>
      <w:r w:rsidR="00E81E15" w:rsidRPr="00032CFC">
        <w:rPr>
          <w:rFonts w:asciiTheme="majorBidi" w:hAnsiTheme="majorBidi" w:cstheme="majorBidi"/>
          <w:lang w:val="es-ES_tradnl"/>
        </w:rPr>
        <w:t>la propuesta de intervención</w:t>
      </w:r>
      <w:r w:rsidRPr="00032CFC">
        <w:rPr>
          <w:rFonts w:asciiTheme="majorBidi" w:hAnsiTheme="majorBidi" w:cstheme="majorBidi"/>
          <w:lang w:val="es-ES_tradnl"/>
        </w:rPr>
        <w:t xml:space="preserve"> de los órganos de gestión, el director regional o el </w:t>
      </w:r>
      <w:r w:rsidR="003022EB" w:rsidRPr="00032CFC">
        <w:rPr>
          <w:rFonts w:asciiTheme="majorBidi" w:hAnsiTheme="majorBidi" w:cstheme="majorBidi"/>
          <w:lang w:val="es-ES_tradnl"/>
        </w:rPr>
        <w:t>jefe del conglomerado de países o el jefe del grupo de apoyo a conglomerados de países</w:t>
      </w:r>
      <w:r w:rsidRPr="00032CFC">
        <w:rPr>
          <w:rFonts w:asciiTheme="majorBidi" w:hAnsiTheme="majorBidi" w:cstheme="majorBidi"/>
          <w:lang w:val="es-ES_tradnl"/>
        </w:rPr>
        <w:t xml:space="preserve"> mantiene una conversación inicial con las instancias de dirección de la Sociedad Nacional para informarles del análisis, e</w:t>
      </w:r>
      <w:r w:rsidR="00E81E15" w:rsidRPr="00032CFC">
        <w:rPr>
          <w:rFonts w:asciiTheme="majorBidi" w:hAnsiTheme="majorBidi" w:cstheme="majorBidi"/>
          <w:lang w:val="es-ES_tradnl"/>
        </w:rPr>
        <w:t>xponer</w:t>
      </w:r>
      <w:r w:rsidRPr="00032CFC">
        <w:rPr>
          <w:rFonts w:asciiTheme="majorBidi" w:hAnsiTheme="majorBidi" w:cstheme="majorBidi"/>
          <w:lang w:val="es-ES_tradnl"/>
        </w:rPr>
        <w:t xml:space="preserve"> las medidas que se sugiere adoptar para resolver el asunto y evaluar su disposición a abordar el asunto. </w:t>
      </w:r>
    </w:p>
    <w:p w:rsidR="0030194C" w:rsidRPr="00032CFC" w:rsidRDefault="0030194C" w:rsidP="00032CFC">
      <w:pPr>
        <w:pStyle w:val="ListNumber"/>
        <w:numPr>
          <w:ilvl w:val="0"/>
          <w:numId w:val="0"/>
        </w:numPr>
        <w:ind w:left="567" w:hanging="567"/>
        <w:rPr>
          <w:rFonts w:asciiTheme="majorBidi" w:hAnsiTheme="majorBidi" w:cstheme="majorBidi"/>
          <w:lang w:val="es-ES_tradnl"/>
        </w:rPr>
      </w:pPr>
    </w:p>
    <w:p w:rsidR="0030194C" w:rsidRPr="00032CFC" w:rsidRDefault="0030194C" w:rsidP="00032CFC">
      <w:pPr>
        <w:pStyle w:val="ListNumber"/>
        <w:numPr>
          <w:ilvl w:val="0"/>
          <w:numId w:val="5"/>
        </w:numPr>
        <w:ind w:left="567" w:hanging="567"/>
        <w:rPr>
          <w:rFonts w:asciiTheme="majorBidi" w:hAnsiTheme="majorBidi" w:cstheme="majorBidi"/>
          <w:lang w:val="es-ES_tradnl"/>
        </w:rPr>
      </w:pPr>
      <w:r w:rsidRPr="00032CFC">
        <w:rPr>
          <w:rFonts w:asciiTheme="majorBidi" w:hAnsiTheme="majorBidi" w:cstheme="majorBidi"/>
          <w:lang w:val="es-ES_tradnl"/>
        </w:rPr>
        <w:t xml:space="preserve">Una vez identificadas las medidas que se </w:t>
      </w:r>
      <w:r w:rsidR="00E81E15" w:rsidRPr="00032CFC">
        <w:rPr>
          <w:rFonts w:asciiTheme="majorBidi" w:hAnsiTheme="majorBidi" w:cstheme="majorBidi"/>
          <w:lang w:val="es-ES_tradnl"/>
        </w:rPr>
        <w:t>deberá</w:t>
      </w:r>
      <w:r w:rsidRPr="00032CFC">
        <w:rPr>
          <w:rFonts w:asciiTheme="majorBidi" w:hAnsiTheme="majorBidi" w:cstheme="majorBidi"/>
          <w:lang w:val="es-ES_tradnl"/>
        </w:rPr>
        <w:t xml:space="preserve"> adoptar con la Sociedad Nacional, el director regional informa al secretario general y al jefe de personal. El secretario general </w:t>
      </w:r>
      <w:r w:rsidRPr="00032CFC">
        <w:rPr>
          <w:rFonts w:asciiTheme="majorBidi" w:hAnsiTheme="majorBidi" w:cstheme="majorBidi"/>
          <w:lang w:val="es-ES_tradnl"/>
        </w:rPr>
        <w:lastRenderedPageBreak/>
        <w:t xml:space="preserve">o, a </w:t>
      </w:r>
      <w:r w:rsidR="00E81E15" w:rsidRPr="00032CFC">
        <w:rPr>
          <w:rFonts w:asciiTheme="majorBidi" w:hAnsiTheme="majorBidi" w:cstheme="majorBidi"/>
          <w:lang w:val="es-ES_tradnl"/>
        </w:rPr>
        <w:t>solicitud</w:t>
      </w:r>
      <w:r w:rsidRPr="00032CFC">
        <w:rPr>
          <w:rFonts w:asciiTheme="majorBidi" w:hAnsiTheme="majorBidi" w:cstheme="majorBidi"/>
          <w:lang w:val="es-ES_tradnl"/>
        </w:rPr>
        <w:t xml:space="preserve"> suya, el director del Departamento de </w:t>
      </w:r>
      <w:r w:rsidR="00E81E15" w:rsidRPr="00032CFC">
        <w:rPr>
          <w:rFonts w:asciiTheme="majorBidi" w:hAnsiTheme="majorBidi" w:cstheme="majorBidi"/>
          <w:lang w:val="es-ES_tradnl"/>
        </w:rPr>
        <w:t xml:space="preserve">Órganos de </w:t>
      </w:r>
      <w:r w:rsidRPr="00032CFC">
        <w:rPr>
          <w:rFonts w:asciiTheme="majorBidi" w:hAnsiTheme="majorBidi" w:cstheme="majorBidi"/>
          <w:lang w:val="es-ES_tradnl"/>
        </w:rPr>
        <w:t xml:space="preserve">Gobierno y Apoyo a la Junta de Gobierno informa al presidente, al vicepresidente competente y al presidente del Comité de Cumplimiento y Mediación (si es necesario). </w:t>
      </w:r>
    </w:p>
    <w:p w:rsidR="0030194C" w:rsidRPr="00032CFC" w:rsidRDefault="0030194C" w:rsidP="00032CFC">
      <w:pPr>
        <w:pStyle w:val="ListNumber"/>
        <w:numPr>
          <w:ilvl w:val="0"/>
          <w:numId w:val="0"/>
        </w:numPr>
        <w:ind w:left="567" w:hanging="567"/>
        <w:rPr>
          <w:rFonts w:asciiTheme="majorBidi" w:hAnsiTheme="majorBidi" w:cstheme="majorBidi"/>
          <w:lang w:val="es-ES_tradnl"/>
        </w:rPr>
      </w:pPr>
    </w:p>
    <w:p w:rsidR="0030194C" w:rsidRPr="00032CFC" w:rsidRDefault="0030194C" w:rsidP="00032CFC">
      <w:pPr>
        <w:pStyle w:val="ListNumber"/>
        <w:numPr>
          <w:ilvl w:val="0"/>
          <w:numId w:val="5"/>
        </w:numPr>
        <w:ind w:left="567" w:hanging="567"/>
        <w:rPr>
          <w:rFonts w:asciiTheme="majorBidi" w:hAnsiTheme="majorBidi" w:cstheme="majorBidi"/>
          <w:lang w:val="es-ES_tradnl"/>
        </w:rPr>
      </w:pPr>
      <w:r w:rsidRPr="00032CFC">
        <w:rPr>
          <w:rFonts w:asciiTheme="majorBidi" w:hAnsiTheme="majorBidi" w:cstheme="majorBidi"/>
          <w:lang w:val="es-ES_tradnl"/>
        </w:rPr>
        <w:t xml:space="preserve">Si la Sociedad Nacional acepta el apoyo proporcionado por la Federación Internacional y conviene en asumir la conducción del proceso, se procede a supervisar el caso y, una vez resuelto, a darlo por terminado. </w:t>
      </w:r>
    </w:p>
    <w:p w:rsidR="0030194C" w:rsidRPr="00032CFC" w:rsidRDefault="0030194C" w:rsidP="00032CFC">
      <w:pPr>
        <w:pStyle w:val="ListNumber"/>
        <w:numPr>
          <w:ilvl w:val="0"/>
          <w:numId w:val="0"/>
        </w:numPr>
        <w:ind w:left="567" w:hanging="567"/>
        <w:rPr>
          <w:rFonts w:asciiTheme="majorBidi" w:hAnsiTheme="majorBidi" w:cstheme="majorBidi"/>
          <w:lang w:val="es-ES_tradnl"/>
        </w:rPr>
      </w:pPr>
    </w:p>
    <w:p w:rsidR="0030194C" w:rsidRPr="00032CFC" w:rsidRDefault="0030194C" w:rsidP="00032CFC">
      <w:pPr>
        <w:pStyle w:val="ListNumber"/>
        <w:numPr>
          <w:ilvl w:val="0"/>
          <w:numId w:val="5"/>
        </w:numPr>
        <w:ind w:left="567" w:hanging="567"/>
        <w:rPr>
          <w:rFonts w:asciiTheme="majorBidi" w:hAnsiTheme="majorBidi" w:cstheme="majorBidi"/>
          <w:lang w:val="es-ES_tradnl"/>
        </w:rPr>
      </w:pPr>
      <w:r w:rsidRPr="00032CFC">
        <w:rPr>
          <w:rFonts w:asciiTheme="majorBidi" w:hAnsiTheme="majorBidi" w:cstheme="majorBidi"/>
          <w:lang w:val="es-ES_tradnl"/>
        </w:rPr>
        <w:t xml:space="preserve">Si la Sociedad Nacional se muestra renuente o se </w:t>
      </w:r>
      <w:r w:rsidR="006E7E80" w:rsidRPr="00032CFC">
        <w:rPr>
          <w:rFonts w:asciiTheme="majorBidi" w:hAnsiTheme="majorBidi" w:cstheme="majorBidi"/>
          <w:lang w:val="es-ES_tradnl"/>
        </w:rPr>
        <w:t>niega</w:t>
      </w:r>
      <w:r w:rsidRPr="00032CFC">
        <w:rPr>
          <w:rFonts w:asciiTheme="majorBidi" w:hAnsiTheme="majorBidi" w:cstheme="majorBidi"/>
          <w:lang w:val="es-ES_tradnl"/>
        </w:rPr>
        <w:t xml:space="preserve"> a actuar, el director regional consultará nuevamente al </w:t>
      </w:r>
      <w:r w:rsidR="00C411A3" w:rsidRPr="00032CFC">
        <w:rPr>
          <w:rFonts w:asciiTheme="majorBidi" w:hAnsiTheme="majorBidi" w:cstheme="majorBidi"/>
          <w:lang w:val="es-ES_tradnl"/>
        </w:rPr>
        <w:t>grupo de trabajo encargado de la protección de la integridad</w:t>
      </w:r>
      <w:r w:rsidR="00032CFC">
        <w:rPr>
          <w:rFonts w:asciiTheme="majorBidi" w:hAnsiTheme="majorBidi" w:cstheme="majorBidi"/>
          <w:lang w:val="es-ES_tradnl"/>
        </w:rPr>
        <w:t xml:space="preserve"> </w:t>
      </w:r>
      <w:r w:rsidRPr="00032CFC">
        <w:rPr>
          <w:rFonts w:asciiTheme="majorBidi" w:hAnsiTheme="majorBidi" w:cstheme="majorBidi"/>
          <w:lang w:val="es-ES_tradnl"/>
        </w:rPr>
        <w:t xml:space="preserve">para formular recomendaciones adicionales que se transmitirán al secretario general para su examen. En ese momento, </w:t>
      </w:r>
      <w:r w:rsidR="006E7E80" w:rsidRPr="00032CFC">
        <w:rPr>
          <w:rFonts w:asciiTheme="majorBidi" w:hAnsiTheme="majorBidi" w:cstheme="majorBidi"/>
          <w:lang w:val="es-ES_tradnl"/>
        </w:rPr>
        <w:t>se</w:t>
      </w:r>
      <w:r w:rsidRPr="00032CFC">
        <w:rPr>
          <w:rFonts w:asciiTheme="majorBidi" w:hAnsiTheme="majorBidi" w:cstheme="majorBidi"/>
          <w:lang w:val="es-ES_tradnl"/>
        </w:rPr>
        <w:t xml:space="preserve"> puede incluir una recomendación de que se haga intervenir al vicepresidente de la región de acuerdo con el artículo 26.3.c de los </w:t>
      </w:r>
      <w:r w:rsidR="000A41BF" w:rsidRPr="00032CFC">
        <w:rPr>
          <w:rFonts w:asciiTheme="majorBidi" w:hAnsiTheme="majorBidi" w:cstheme="majorBidi"/>
          <w:lang w:val="es-ES_tradnl"/>
        </w:rPr>
        <w:t>e</w:t>
      </w:r>
      <w:r w:rsidRPr="00032CFC">
        <w:rPr>
          <w:rFonts w:asciiTheme="majorBidi" w:hAnsiTheme="majorBidi" w:cstheme="majorBidi"/>
          <w:lang w:val="es-ES_tradnl"/>
        </w:rPr>
        <w:t xml:space="preserve">statutos de la Federación Internacional y/o de que el caso se </w:t>
      </w:r>
      <w:r w:rsidR="006E7E80" w:rsidRPr="00032CFC">
        <w:rPr>
          <w:rFonts w:asciiTheme="majorBidi" w:hAnsiTheme="majorBidi" w:cstheme="majorBidi"/>
          <w:lang w:val="es-ES_tradnl"/>
        </w:rPr>
        <w:t>someta</w:t>
      </w:r>
      <w:r w:rsidRPr="00032CFC">
        <w:rPr>
          <w:rFonts w:asciiTheme="majorBidi" w:hAnsiTheme="majorBidi" w:cstheme="majorBidi"/>
          <w:lang w:val="es-ES_tradnl"/>
        </w:rPr>
        <w:t xml:space="preserve"> al Comité de Cumplimiento y Mediación. A part</w:t>
      </w:r>
      <w:r w:rsidR="006E7E80" w:rsidRPr="00032CFC">
        <w:rPr>
          <w:rFonts w:asciiTheme="majorBidi" w:hAnsiTheme="majorBidi" w:cstheme="majorBidi"/>
          <w:lang w:val="es-ES_tradnl"/>
        </w:rPr>
        <w:t>ir de este momento, la función directiva</w:t>
      </w:r>
      <w:r w:rsidRPr="00032CFC">
        <w:rPr>
          <w:rFonts w:asciiTheme="majorBidi" w:hAnsiTheme="majorBidi" w:cstheme="majorBidi"/>
          <w:lang w:val="es-ES_tradnl"/>
        </w:rPr>
        <w:t xml:space="preserve"> se traslada del director regional al director del Departamento de Gobierno y Apoyo a la Junta de Gobierno, que coordinará el apoyo de la secretaría al Comité de Cumplimiento y Mediación. El secretario general o, a </w:t>
      </w:r>
      <w:r w:rsidR="006E7E80" w:rsidRPr="00032CFC">
        <w:rPr>
          <w:rFonts w:asciiTheme="majorBidi" w:hAnsiTheme="majorBidi" w:cstheme="majorBidi"/>
          <w:lang w:val="es-ES_tradnl"/>
        </w:rPr>
        <w:t>solicitud</w:t>
      </w:r>
      <w:r w:rsidRPr="00032CFC">
        <w:rPr>
          <w:rFonts w:asciiTheme="majorBidi" w:hAnsiTheme="majorBidi" w:cstheme="majorBidi"/>
          <w:lang w:val="es-ES_tradnl"/>
        </w:rPr>
        <w:t xml:space="preserve"> suya, el director del Departamento de </w:t>
      </w:r>
      <w:r w:rsidR="006E7E80" w:rsidRPr="00032CFC">
        <w:rPr>
          <w:rFonts w:asciiTheme="majorBidi" w:hAnsiTheme="majorBidi" w:cstheme="majorBidi"/>
          <w:lang w:val="es-ES_tradnl"/>
        </w:rPr>
        <w:t xml:space="preserve">Órganos de </w:t>
      </w:r>
      <w:r w:rsidRPr="00032CFC">
        <w:rPr>
          <w:rFonts w:asciiTheme="majorBidi" w:hAnsiTheme="majorBidi" w:cstheme="majorBidi"/>
          <w:lang w:val="es-ES_tradnl"/>
        </w:rPr>
        <w:t>Gobierno y Apoyo a la Junta de Gobierno informará al presidente y al vicepresidente competente.</w:t>
      </w:r>
    </w:p>
    <w:p w:rsidR="00807311" w:rsidRPr="00032CFC" w:rsidRDefault="00807311" w:rsidP="00032CFC">
      <w:pPr>
        <w:pStyle w:val="ListNumber"/>
        <w:numPr>
          <w:ilvl w:val="0"/>
          <w:numId w:val="0"/>
        </w:numPr>
        <w:rPr>
          <w:rFonts w:asciiTheme="majorBidi" w:hAnsiTheme="majorBidi" w:cstheme="majorBidi"/>
          <w:lang w:val="es-ES_tradnl"/>
        </w:rPr>
      </w:pPr>
    </w:p>
    <w:p w:rsidR="0030194C" w:rsidRPr="00032CFC" w:rsidRDefault="0030194C" w:rsidP="00032CFC">
      <w:pPr>
        <w:pStyle w:val="ListNumber"/>
        <w:numPr>
          <w:ilvl w:val="0"/>
          <w:numId w:val="0"/>
        </w:numPr>
        <w:rPr>
          <w:rFonts w:asciiTheme="majorBidi" w:hAnsiTheme="majorBidi" w:cstheme="majorBidi"/>
          <w:b/>
          <w:bCs/>
          <w:u w:val="single"/>
          <w:lang w:val="es-ES_tradnl"/>
        </w:rPr>
      </w:pPr>
      <w:r w:rsidRPr="00032CFC">
        <w:rPr>
          <w:rFonts w:asciiTheme="majorBidi" w:hAnsiTheme="majorBidi" w:cstheme="majorBidi"/>
          <w:b/>
          <w:bCs/>
          <w:u w:val="single"/>
          <w:lang w:val="es-ES_tradnl"/>
        </w:rPr>
        <w:t xml:space="preserve">SECCIÓN VI: </w:t>
      </w:r>
      <w:r w:rsidR="006E7E80" w:rsidRPr="00032CFC">
        <w:rPr>
          <w:rFonts w:asciiTheme="majorBidi" w:hAnsiTheme="majorBidi" w:cstheme="majorBidi"/>
          <w:b/>
          <w:bCs/>
          <w:u w:val="single"/>
          <w:lang w:val="es-ES_tradnl"/>
        </w:rPr>
        <w:t>Examen</w:t>
      </w:r>
      <w:r w:rsidRPr="00032CFC">
        <w:rPr>
          <w:rFonts w:asciiTheme="majorBidi" w:hAnsiTheme="majorBidi" w:cstheme="majorBidi"/>
          <w:b/>
          <w:bCs/>
          <w:u w:val="single"/>
          <w:lang w:val="es-ES_tradnl"/>
        </w:rPr>
        <w:t xml:space="preserve"> de asuntos relativos a la integridad específicos</w:t>
      </w:r>
    </w:p>
    <w:p w:rsidR="0030194C" w:rsidRPr="00032CFC" w:rsidRDefault="0030194C" w:rsidP="00032CFC">
      <w:pPr>
        <w:pStyle w:val="ListNumber"/>
        <w:numPr>
          <w:ilvl w:val="0"/>
          <w:numId w:val="0"/>
        </w:numPr>
        <w:rPr>
          <w:rFonts w:asciiTheme="majorBidi" w:hAnsiTheme="majorBidi" w:cstheme="majorBidi"/>
          <w:b/>
          <w:bCs/>
          <w:u w:val="single"/>
          <w:lang w:val="es-ES_tradnl"/>
        </w:rPr>
      </w:pPr>
    </w:p>
    <w:p w:rsidR="0030194C" w:rsidRPr="00032CFC" w:rsidRDefault="003529CB" w:rsidP="00032CFC">
      <w:pPr>
        <w:pStyle w:val="ListNumber"/>
        <w:numPr>
          <w:ilvl w:val="0"/>
          <w:numId w:val="0"/>
        </w:numPr>
        <w:rPr>
          <w:rFonts w:asciiTheme="majorBidi" w:hAnsiTheme="majorBidi" w:cstheme="majorBidi"/>
          <w:lang w:val="es-ES_tradnl"/>
        </w:rPr>
      </w:pPr>
      <w:r w:rsidRPr="00032CFC">
        <w:rPr>
          <w:rFonts w:asciiTheme="majorBidi" w:hAnsiTheme="majorBidi" w:cstheme="majorBidi"/>
          <w:lang w:val="es-ES_tradnl"/>
        </w:rPr>
        <w:t>En l</w:t>
      </w:r>
      <w:r w:rsidR="0030194C" w:rsidRPr="00032CFC">
        <w:rPr>
          <w:rFonts w:asciiTheme="majorBidi" w:hAnsiTheme="majorBidi" w:cstheme="majorBidi"/>
          <w:lang w:val="es-ES_tradnl"/>
        </w:rPr>
        <w:t xml:space="preserve">a Política </w:t>
      </w:r>
      <w:r w:rsidRPr="00032CFC">
        <w:rPr>
          <w:rFonts w:asciiTheme="majorBidi" w:hAnsiTheme="majorBidi" w:cstheme="majorBidi"/>
          <w:lang w:val="es-ES_tradnl"/>
        </w:rPr>
        <w:t xml:space="preserve">sobre la protección de la integridad </w:t>
      </w:r>
      <w:r w:rsidR="00644460" w:rsidRPr="00032CFC">
        <w:rPr>
          <w:rFonts w:asciiTheme="majorBidi" w:hAnsiTheme="majorBidi" w:cstheme="majorBidi"/>
          <w:lang w:val="es-ES_tradnl"/>
        </w:rPr>
        <w:t>se establecen</w:t>
      </w:r>
      <w:r w:rsidR="0030194C" w:rsidRPr="00032CFC">
        <w:rPr>
          <w:rFonts w:asciiTheme="majorBidi" w:hAnsiTheme="majorBidi" w:cstheme="majorBidi"/>
          <w:lang w:val="es-ES_tradnl"/>
        </w:rPr>
        <w:t xml:space="preserve"> siete tipos de asuntos relativos a la integridad, que se describen con más detalle en el anexo 2. </w:t>
      </w:r>
      <w:r w:rsidR="00644460" w:rsidRPr="00032CFC">
        <w:rPr>
          <w:rFonts w:asciiTheme="majorBidi" w:hAnsiTheme="majorBidi" w:cstheme="majorBidi"/>
          <w:lang w:val="es-ES_tradnl"/>
        </w:rPr>
        <w:t>Para e</w:t>
      </w:r>
      <w:r w:rsidR="0030194C" w:rsidRPr="00032CFC">
        <w:rPr>
          <w:rFonts w:asciiTheme="majorBidi" w:hAnsiTheme="majorBidi" w:cstheme="majorBidi"/>
          <w:lang w:val="es-ES_tradnl"/>
        </w:rPr>
        <w:t>l tipo 4,</w:t>
      </w:r>
      <w:r w:rsidR="00032CFC">
        <w:rPr>
          <w:rFonts w:asciiTheme="majorBidi" w:hAnsiTheme="majorBidi" w:cstheme="majorBidi"/>
          <w:lang w:val="es-ES_tradnl"/>
        </w:rPr>
        <w:t xml:space="preserve"> </w:t>
      </w:r>
      <w:r w:rsidR="0030194C" w:rsidRPr="00032CFC">
        <w:rPr>
          <w:rFonts w:asciiTheme="majorBidi" w:hAnsiTheme="majorBidi" w:cstheme="majorBidi"/>
          <w:lang w:val="es-ES_tradnl"/>
        </w:rPr>
        <w:t xml:space="preserve">posiblemente el tipo 5 (fraude y corrupción) y el tipo 2 (injerencia del gobierno) </w:t>
      </w:r>
      <w:r w:rsidR="00644460" w:rsidRPr="00032CFC">
        <w:rPr>
          <w:rFonts w:asciiTheme="majorBidi" w:hAnsiTheme="majorBidi" w:cstheme="majorBidi"/>
          <w:lang w:val="es-ES_tradnl"/>
        </w:rPr>
        <w:t xml:space="preserve">se </w:t>
      </w:r>
      <w:r w:rsidR="0030194C" w:rsidRPr="00032CFC">
        <w:rPr>
          <w:rFonts w:asciiTheme="majorBidi" w:hAnsiTheme="majorBidi" w:cstheme="majorBidi"/>
          <w:lang w:val="es-ES_tradnl"/>
        </w:rPr>
        <w:t xml:space="preserve">siguen los procedimientos específicos que se indican </w:t>
      </w:r>
      <w:r w:rsidR="00644460" w:rsidRPr="00032CFC">
        <w:rPr>
          <w:rFonts w:asciiTheme="majorBidi" w:hAnsiTheme="majorBidi" w:cstheme="majorBidi"/>
          <w:lang w:val="es-ES_tradnl"/>
        </w:rPr>
        <w:t>a continuación</w:t>
      </w:r>
      <w:r w:rsidR="0030194C" w:rsidRPr="00032CFC">
        <w:rPr>
          <w:rFonts w:asciiTheme="majorBidi" w:hAnsiTheme="majorBidi" w:cstheme="majorBidi"/>
          <w:lang w:val="es-ES_tradnl"/>
        </w:rPr>
        <w:t>.</w:t>
      </w:r>
      <w:r w:rsidR="00032CFC">
        <w:rPr>
          <w:rFonts w:asciiTheme="majorBidi" w:hAnsiTheme="majorBidi" w:cstheme="majorBidi"/>
          <w:lang w:val="es-ES_tradnl"/>
        </w:rPr>
        <w:t xml:space="preserve"> </w:t>
      </w:r>
    </w:p>
    <w:p w:rsidR="0030194C" w:rsidRPr="00032CFC" w:rsidRDefault="0030194C" w:rsidP="00032CFC">
      <w:pPr>
        <w:pStyle w:val="ListNumber"/>
        <w:numPr>
          <w:ilvl w:val="0"/>
          <w:numId w:val="0"/>
        </w:numPr>
        <w:rPr>
          <w:rFonts w:asciiTheme="majorBidi" w:hAnsiTheme="majorBidi" w:cstheme="majorBidi"/>
          <w:lang w:val="es-ES_tradnl"/>
        </w:rPr>
      </w:pPr>
    </w:p>
    <w:p w:rsidR="0030194C" w:rsidRPr="00032CFC" w:rsidRDefault="00644460" w:rsidP="00807311">
      <w:pPr>
        <w:pStyle w:val="ListNumber"/>
        <w:numPr>
          <w:ilvl w:val="0"/>
          <w:numId w:val="3"/>
        </w:numPr>
        <w:ind w:left="1134" w:hanging="567"/>
        <w:rPr>
          <w:rFonts w:asciiTheme="majorBidi" w:hAnsiTheme="majorBidi" w:cstheme="majorBidi"/>
          <w:lang w:val="es-ES_tradnl"/>
        </w:rPr>
      </w:pPr>
      <w:r w:rsidRPr="00032CFC">
        <w:rPr>
          <w:rFonts w:asciiTheme="majorBidi" w:hAnsiTheme="majorBidi" w:cstheme="majorBidi"/>
          <w:lang w:val="es-ES_tradnl"/>
        </w:rPr>
        <w:t>Asuntos</w:t>
      </w:r>
      <w:r w:rsidR="0030194C" w:rsidRPr="00032CFC">
        <w:rPr>
          <w:rFonts w:asciiTheme="majorBidi" w:hAnsiTheme="majorBidi" w:cstheme="majorBidi"/>
          <w:lang w:val="es-ES_tradnl"/>
        </w:rPr>
        <w:t xml:space="preserve"> relacionados con el fraude y la corrupción (hipótesis 2)</w:t>
      </w:r>
    </w:p>
    <w:p w:rsidR="0030194C" w:rsidRPr="00032CFC" w:rsidRDefault="00644460" w:rsidP="00807311">
      <w:pPr>
        <w:pStyle w:val="ListNumber"/>
        <w:numPr>
          <w:ilvl w:val="0"/>
          <w:numId w:val="3"/>
        </w:numPr>
        <w:ind w:left="1134" w:hanging="567"/>
        <w:rPr>
          <w:rFonts w:asciiTheme="majorBidi" w:hAnsiTheme="majorBidi" w:cstheme="majorBidi"/>
          <w:lang w:val="es-ES_tradnl"/>
        </w:rPr>
      </w:pPr>
      <w:r w:rsidRPr="00032CFC">
        <w:rPr>
          <w:rFonts w:asciiTheme="majorBidi" w:hAnsiTheme="majorBidi" w:cstheme="majorBidi"/>
          <w:lang w:val="es-ES_tradnl"/>
        </w:rPr>
        <w:t>Asuntos</w:t>
      </w:r>
      <w:r w:rsidR="0030194C" w:rsidRPr="00032CFC">
        <w:rPr>
          <w:rFonts w:asciiTheme="majorBidi" w:hAnsiTheme="majorBidi" w:cstheme="majorBidi"/>
          <w:lang w:val="es-ES_tradnl"/>
        </w:rPr>
        <w:t xml:space="preserve"> relacionados con la injerencia del gobierno (hipótesis 3) </w:t>
      </w:r>
    </w:p>
    <w:p w:rsidR="0030194C" w:rsidRPr="00032CFC" w:rsidRDefault="0030194C" w:rsidP="00032CFC">
      <w:pPr>
        <w:pStyle w:val="ListNumber"/>
        <w:numPr>
          <w:ilvl w:val="0"/>
          <w:numId w:val="0"/>
        </w:numPr>
        <w:rPr>
          <w:rFonts w:asciiTheme="majorBidi" w:hAnsiTheme="majorBidi" w:cstheme="majorBidi"/>
          <w:lang w:val="es-ES_tradnl"/>
        </w:rPr>
      </w:pPr>
    </w:p>
    <w:p w:rsidR="0030194C" w:rsidRPr="00032CFC" w:rsidRDefault="0030194C" w:rsidP="00032CFC">
      <w:pPr>
        <w:pStyle w:val="ListNumber"/>
        <w:numPr>
          <w:ilvl w:val="0"/>
          <w:numId w:val="0"/>
        </w:numPr>
        <w:rPr>
          <w:rFonts w:asciiTheme="majorBidi" w:hAnsiTheme="majorBidi" w:cstheme="majorBidi"/>
          <w:lang w:val="es-ES_tradnl"/>
        </w:rPr>
      </w:pPr>
      <w:r w:rsidRPr="00032CFC">
        <w:rPr>
          <w:rFonts w:asciiTheme="majorBidi" w:hAnsiTheme="majorBidi" w:cstheme="majorBidi"/>
          <w:lang w:val="es-ES_tradnl"/>
        </w:rPr>
        <w:t>E</w:t>
      </w:r>
      <w:r w:rsidR="00644460" w:rsidRPr="00032CFC">
        <w:rPr>
          <w:rFonts w:asciiTheme="majorBidi" w:hAnsiTheme="majorBidi" w:cstheme="majorBidi"/>
          <w:lang w:val="es-ES_tradnl"/>
        </w:rPr>
        <w:t>n e</w:t>
      </w:r>
      <w:r w:rsidRPr="00032CFC">
        <w:rPr>
          <w:rFonts w:asciiTheme="majorBidi" w:hAnsiTheme="majorBidi" w:cstheme="majorBidi"/>
          <w:lang w:val="es-ES_tradnl"/>
        </w:rPr>
        <w:t xml:space="preserve">sta sección, que se funda en los procedimientos generales antes descritos, </w:t>
      </w:r>
      <w:r w:rsidR="00644460" w:rsidRPr="00032CFC">
        <w:rPr>
          <w:rFonts w:asciiTheme="majorBidi" w:hAnsiTheme="majorBidi" w:cstheme="majorBidi"/>
          <w:lang w:val="es-ES_tradnl"/>
        </w:rPr>
        <w:t xml:space="preserve">se </w:t>
      </w:r>
      <w:r w:rsidRPr="00032CFC">
        <w:rPr>
          <w:rFonts w:asciiTheme="majorBidi" w:hAnsiTheme="majorBidi" w:cstheme="majorBidi"/>
          <w:lang w:val="es-ES_tradnl"/>
        </w:rPr>
        <w:t xml:space="preserve">establece los procedimientos para </w:t>
      </w:r>
      <w:r w:rsidR="00644460" w:rsidRPr="00032CFC">
        <w:rPr>
          <w:rFonts w:asciiTheme="majorBidi" w:hAnsiTheme="majorBidi" w:cstheme="majorBidi"/>
          <w:lang w:val="es-ES_tradnl"/>
        </w:rPr>
        <w:t>el examen</w:t>
      </w:r>
      <w:r w:rsidRPr="00032CFC">
        <w:rPr>
          <w:rFonts w:asciiTheme="majorBidi" w:hAnsiTheme="majorBidi" w:cstheme="majorBidi"/>
          <w:lang w:val="es-ES_tradnl"/>
        </w:rPr>
        <w:t xml:space="preserve"> de cada hipótesis.</w:t>
      </w:r>
    </w:p>
    <w:p w:rsidR="0030194C" w:rsidRPr="00032CFC" w:rsidRDefault="0030194C" w:rsidP="00032CFC">
      <w:pPr>
        <w:pStyle w:val="ListNumber"/>
        <w:numPr>
          <w:ilvl w:val="0"/>
          <w:numId w:val="0"/>
        </w:numPr>
        <w:rPr>
          <w:rFonts w:asciiTheme="majorBidi" w:hAnsiTheme="majorBidi" w:cstheme="majorBidi"/>
          <w:lang w:val="es-ES_tradnl"/>
        </w:rPr>
      </w:pPr>
    </w:p>
    <w:p w:rsidR="0030194C" w:rsidRPr="00032CFC" w:rsidRDefault="0030194C" w:rsidP="00032CFC">
      <w:pPr>
        <w:pStyle w:val="ListNumber"/>
        <w:numPr>
          <w:ilvl w:val="0"/>
          <w:numId w:val="0"/>
        </w:numPr>
        <w:ind w:left="720"/>
        <w:rPr>
          <w:rFonts w:asciiTheme="majorBidi" w:hAnsiTheme="majorBidi" w:cstheme="majorBidi"/>
          <w:lang w:val="es-ES_tradnl"/>
        </w:rPr>
      </w:pPr>
    </w:p>
    <w:p w:rsidR="0030194C" w:rsidRPr="00032CFC" w:rsidRDefault="0030194C" w:rsidP="00032CFC">
      <w:pPr>
        <w:pStyle w:val="Heading2"/>
        <w:keepNext w:val="0"/>
        <w:keepLines w:val="0"/>
        <w:spacing w:before="0" w:line="240" w:lineRule="auto"/>
        <w:rPr>
          <w:lang w:val="es-ES_tradnl"/>
        </w:rPr>
        <w:sectPr w:rsidR="0030194C" w:rsidRPr="00032CFC" w:rsidSect="00807311">
          <w:pgSz w:w="11906" w:h="16838" w:code="9"/>
          <w:pgMar w:top="1418" w:right="1418" w:bottom="1418" w:left="1418" w:header="720" w:footer="720" w:gutter="0"/>
          <w:cols w:space="720"/>
          <w:docGrid w:linePitch="360"/>
        </w:sectPr>
      </w:pPr>
    </w:p>
    <w:p w:rsidR="0030194C" w:rsidRPr="00032CFC" w:rsidRDefault="0030194C" w:rsidP="00032CFC">
      <w:pPr>
        <w:pStyle w:val="Heading2"/>
        <w:keepNext w:val="0"/>
        <w:keepLines w:val="0"/>
        <w:spacing w:before="0" w:line="240" w:lineRule="auto"/>
        <w:rPr>
          <w:lang w:val="es-ES_tradnl"/>
        </w:rPr>
      </w:pPr>
      <w:r w:rsidRPr="00032CFC">
        <w:rPr>
          <w:lang w:val="es-ES_tradnl"/>
        </w:rPr>
        <w:lastRenderedPageBreak/>
        <w:t xml:space="preserve">Hipótesis 2: </w:t>
      </w:r>
      <w:r w:rsidR="003105CF" w:rsidRPr="00032CFC">
        <w:rPr>
          <w:lang w:val="es-ES_tradnl"/>
        </w:rPr>
        <w:t>Asuntos</w:t>
      </w:r>
      <w:r w:rsidRPr="00032CFC">
        <w:rPr>
          <w:lang w:val="es-ES_tradnl"/>
        </w:rPr>
        <w:t xml:space="preserve"> relacionados con el fraude y la corrupción</w:t>
      </w:r>
    </w:p>
    <w:p w:rsidR="0030194C" w:rsidRPr="00032CFC" w:rsidRDefault="00F1645B" w:rsidP="00032CFC">
      <w:pPr>
        <w:spacing w:after="0" w:line="240" w:lineRule="auto"/>
        <w:rPr>
          <w:lang w:val="es-ES_tradnl"/>
        </w:rPr>
      </w:pPr>
      <w:r w:rsidRPr="00F1645B">
        <w:rPr>
          <w:noProof/>
          <w:lang w:eastAsia="en-GB"/>
        </w:rPr>
        <w:drawing>
          <wp:inline distT="0" distB="0" distL="0" distR="0">
            <wp:extent cx="9029700" cy="5065097"/>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35569" cy="5068389"/>
                    </a:xfrm>
                    <a:prstGeom prst="rect">
                      <a:avLst/>
                    </a:prstGeom>
                    <a:noFill/>
                    <a:ln>
                      <a:noFill/>
                    </a:ln>
                  </pic:spPr>
                </pic:pic>
              </a:graphicData>
            </a:graphic>
          </wp:inline>
        </w:drawing>
      </w:r>
    </w:p>
    <w:p w:rsidR="0030194C" w:rsidRPr="00032CFC" w:rsidRDefault="0030194C" w:rsidP="00032CFC">
      <w:pPr>
        <w:spacing w:after="0" w:line="240" w:lineRule="auto"/>
        <w:rPr>
          <w:lang w:val="es-ES_tradnl"/>
        </w:rPr>
      </w:pPr>
    </w:p>
    <w:p w:rsidR="0030194C" w:rsidRPr="00032CFC" w:rsidRDefault="0030194C" w:rsidP="00032CFC">
      <w:pPr>
        <w:spacing w:after="0" w:line="240" w:lineRule="auto"/>
        <w:jc w:val="both"/>
        <w:rPr>
          <w:rFonts w:asciiTheme="majorBidi" w:hAnsiTheme="majorBidi" w:cstheme="majorBidi"/>
          <w:sz w:val="24"/>
          <w:szCs w:val="24"/>
          <w:lang w:val="es-ES_tradnl"/>
        </w:rPr>
        <w:sectPr w:rsidR="0030194C" w:rsidRPr="00032CFC" w:rsidSect="00807311">
          <w:pgSz w:w="16838" w:h="11906" w:orient="landscape" w:code="9"/>
          <w:pgMar w:top="1418" w:right="1418" w:bottom="1418" w:left="1418" w:header="720" w:footer="720" w:gutter="0"/>
          <w:cols w:space="720"/>
          <w:docGrid w:linePitch="360"/>
        </w:sectPr>
      </w:pPr>
    </w:p>
    <w:p w:rsidR="0030194C" w:rsidRDefault="00A8637A" w:rsidP="00032CFC">
      <w:pPr>
        <w:spacing w:after="0" w:line="240" w:lineRule="auto"/>
        <w:rPr>
          <w:rFonts w:ascii="Times New Roman" w:hAnsi="Times New Roman" w:cs="Times New Roman"/>
          <w:b/>
          <w:bCs/>
          <w:sz w:val="24"/>
          <w:szCs w:val="24"/>
          <w:lang w:val="es-ES_tradnl"/>
        </w:rPr>
      </w:pPr>
      <w:r w:rsidRPr="00032CFC">
        <w:rPr>
          <w:rFonts w:ascii="Times New Roman" w:hAnsi="Times New Roman" w:cs="Times New Roman"/>
          <w:b/>
          <w:bCs/>
          <w:sz w:val="24"/>
          <w:szCs w:val="24"/>
          <w:lang w:val="es-ES_tradnl"/>
        </w:rPr>
        <w:lastRenderedPageBreak/>
        <w:t>Procedimientos para examinar</w:t>
      </w:r>
      <w:r w:rsidR="0030194C" w:rsidRPr="00032CFC">
        <w:rPr>
          <w:rFonts w:ascii="Times New Roman" w:hAnsi="Times New Roman" w:cs="Times New Roman"/>
          <w:b/>
          <w:bCs/>
          <w:sz w:val="24"/>
          <w:szCs w:val="24"/>
          <w:lang w:val="es-ES_tradnl"/>
        </w:rPr>
        <w:t xml:space="preserve"> un </w:t>
      </w:r>
      <w:r w:rsidR="00260029" w:rsidRPr="00032CFC">
        <w:rPr>
          <w:rFonts w:ascii="Times New Roman" w:hAnsi="Times New Roman" w:cs="Times New Roman"/>
          <w:b/>
          <w:bCs/>
          <w:sz w:val="24"/>
          <w:szCs w:val="24"/>
          <w:lang w:val="es-ES_tradnl"/>
        </w:rPr>
        <w:t>asunto relacionado con el</w:t>
      </w:r>
      <w:r w:rsidR="0030194C" w:rsidRPr="00032CFC">
        <w:rPr>
          <w:rFonts w:ascii="Times New Roman" w:hAnsi="Times New Roman" w:cs="Times New Roman"/>
          <w:b/>
          <w:bCs/>
          <w:sz w:val="24"/>
          <w:szCs w:val="24"/>
          <w:lang w:val="es-ES_tradnl"/>
        </w:rPr>
        <w:t xml:space="preserve"> fraude y </w:t>
      </w:r>
      <w:r w:rsidR="00260029" w:rsidRPr="00032CFC">
        <w:rPr>
          <w:rFonts w:ascii="Times New Roman" w:hAnsi="Times New Roman" w:cs="Times New Roman"/>
          <w:b/>
          <w:bCs/>
          <w:sz w:val="24"/>
          <w:szCs w:val="24"/>
          <w:lang w:val="es-ES_tradnl"/>
        </w:rPr>
        <w:t xml:space="preserve">la </w:t>
      </w:r>
      <w:r w:rsidR="0030194C" w:rsidRPr="00032CFC">
        <w:rPr>
          <w:rFonts w:ascii="Times New Roman" w:hAnsi="Times New Roman" w:cs="Times New Roman"/>
          <w:b/>
          <w:bCs/>
          <w:sz w:val="24"/>
          <w:szCs w:val="24"/>
          <w:lang w:val="es-ES_tradnl"/>
        </w:rPr>
        <w:t>corrupción</w:t>
      </w:r>
    </w:p>
    <w:p w:rsidR="00807311" w:rsidRPr="00032CFC" w:rsidRDefault="00807311" w:rsidP="00032CFC">
      <w:pPr>
        <w:spacing w:after="0" w:line="240" w:lineRule="auto"/>
        <w:rPr>
          <w:rFonts w:ascii="Times New Roman" w:hAnsi="Times New Roman" w:cs="Times New Roman"/>
          <w:b/>
          <w:bCs/>
          <w:sz w:val="24"/>
          <w:szCs w:val="24"/>
          <w:lang w:val="es-ES_tradnl"/>
        </w:rPr>
      </w:pPr>
    </w:p>
    <w:p w:rsidR="0030194C" w:rsidRPr="00807311" w:rsidRDefault="0030194C" w:rsidP="00032CFC">
      <w:pPr>
        <w:pStyle w:val="ListParagraph"/>
        <w:numPr>
          <w:ilvl w:val="0"/>
          <w:numId w:val="4"/>
        </w:numPr>
        <w:spacing w:after="0" w:line="240" w:lineRule="auto"/>
        <w:ind w:left="567" w:hanging="567"/>
        <w:jc w:val="both"/>
        <w:rPr>
          <w:rFonts w:ascii="Times New Roman" w:hAnsi="Times New Roman" w:cs="Times New Roman"/>
          <w:b/>
          <w:bCs/>
          <w:sz w:val="24"/>
          <w:szCs w:val="24"/>
          <w:u w:val="single"/>
          <w:lang w:val="es-ES_tradnl"/>
        </w:rPr>
      </w:pPr>
      <w:r w:rsidRPr="00032CFC">
        <w:rPr>
          <w:rFonts w:ascii="Times New Roman" w:hAnsi="Times New Roman" w:cs="Times New Roman"/>
          <w:sz w:val="24"/>
          <w:szCs w:val="24"/>
          <w:lang w:val="es-ES_tradnl"/>
        </w:rPr>
        <w:t xml:space="preserve">La Oficina de Auditoría Interna e Investigaciones recibe una solicitud de un director regional, un donante, una Sociedad Nacional, el gobierno, el Departamento de </w:t>
      </w:r>
      <w:r w:rsidR="00260029" w:rsidRPr="00032CFC">
        <w:rPr>
          <w:rFonts w:ascii="Times New Roman" w:hAnsi="Times New Roman" w:cs="Times New Roman"/>
          <w:sz w:val="24"/>
          <w:szCs w:val="24"/>
          <w:lang w:val="es-ES_tradnl"/>
        </w:rPr>
        <w:t xml:space="preserve">Órganos de </w:t>
      </w:r>
      <w:r w:rsidRPr="00032CFC">
        <w:rPr>
          <w:rFonts w:ascii="Times New Roman" w:hAnsi="Times New Roman" w:cs="Times New Roman"/>
          <w:sz w:val="24"/>
          <w:szCs w:val="24"/>
          <w:lang w:val="es-ES_tradnl"/>
        </w:rPr>
        <w:t>Gobierno y Apoyo a la Junta de Gobierno o de</w:t>
      </w:r>
      <w:r w:rsidR="00A81DB3" w:rsidRPr="00032CFC">
        <w:rPr>
          <w:rFonts w:ascii="Times New Roman" w:hAnsi="Times New Roman" w:cs="Times New Roman"/>
          <w:sz w:val="24"/>
          <w:szCs w:val="24"/>
          <w:lang w:val="es-ES_tradnl"/>
        </w:rPr>
        <w:t>l sistema seguro y anónimo para denuncias de irregularidades</w:t>
      </w:r>
      <w:r w:rsidRPr="00032CFC">
        <w:rPr>
          <w:rFonts w:ascii="Times New Roman" w:hAnsi="Times New Roman" w:cs="Times New Roman"/>
          <w:sz w:val="24"/>
          <w:szCs w:val="24"/>
          <w:lang w:val="es-ES_tradnl"/>
        </w:rPr>
        <w:t xml:space="preserve"> </w:t>
      </w:r>
      <w:r w:rsidR="00A81DB3" w:rsidRPr="00032CFC">
        <w:rPr>
          <w:rFonts w:ascii="Times New Roman" w:hAnsi="Times New Roman" w:cs="Times New Roman"/>
          <w:sz w:val="24"/>
          <w:szCs w:val="24"/>
          <w:lang w:val="es-ES_tradnl"/>
        </w:rPr>
        <w:t>(</w:t>
      </w:r>
      <w:r w:rsidRPr="00032CFC">
        <w:rPr>
          <w:rFonts w:ascii="Times New Roman" w:hAnsi="Times New Roman" w:cs="Times New Roman"/>
          <w:sz w:val="24"/>
          <w:szCs w:val="24"/>
          <w:lang w:val="es-ES_tradnl"/>
        </w:rPr>
        <w:t>Safecall</w:t>
      </w:r>
      <w:r w:rsidR="00A81DB3" w:rsidRPr="00032CFC">
        <w:rPr>
          <w:rFonts w:ascii="Times New Roman" w:hAnsi="Times New Roman" w:cs="Times New Roman"/>
          <w:sz w:val="24"/>
          <w:szCs w:val="24"/>
          <w:lang w:val="es-ES_tradnl"/>
        </w:rPr>
        <w:t>)</w:t>
      </w:r>
      <w:r w:rsidRPr="00032CFC">
        <w:rPr>
          <w:rFonts w:ascii="Times New Roman" w:hAnsi="Times New Roman" w:cs="Times New Roman"/>
          <w:sz w:val="24"/>
          <w:szCs w:val="24"/>
          <w:lang w:val="es-ES_tradnl"/>
        </w:rPr>
        <w:t xml:space="preserve"> de que se lleve a cabo una auditoría o se investigue un caso de fraude. </w:t>
      </w:r>
    </w:p>
    <w:p w:rsidR="00807311" w:rsidRPr="00032CFC" w:rsidRDefault="00807311" w:rsidP="00807311">
      <w:pPr>
        <w:pStyle w:val="ListParagraph"/>
        <w:spacing w:after="0" w:line="240" w:lineRule="auto"/>
        <w:ind w:left="567"/>
        <w:jc w:val="both"/>
        <w:rPr>
          <w:rFonts w:ascii="Times New Roman" w:hAnsi="Times New Roman" w:cs="Times New Roman"/>
          <w:b/>
          <w:bCs/>
          <w:sz w:val="24"/>
          <w:szCs w:val="24"/>
          <w:u w:val="single"/>
          <w:lang w:val="es-ES_tradnl"/>
        </w:rPr>
      </w:pPr>
    </w:p>
    <w:p w:rsidR="0030194C" w:rsidRPr="00032CFC" w:rsidRDefault="0030194C" w:rsidP="00807311">
      <w:pPr>
        <w:pStyle w:val="ListParagraph"/>
        <w:numPr>
          <w:ilvl w:val="0"/>
          <w:numId w:val="9"/>
        </w:numPr>
        <w:spacing w:after="0" w:line="240" w:lineRule="auto"/>
        <w:ind w:left="1134" w:hanging="567"/>
        <w:jc w:val="both"/>
        <w:rPr>
          <w:rFonts w:ascii="Times New Roman" w:hAnsi="Times New Roman" w:cs="Times New Roman"/>
          <w:sz w:val="24"/>
          <w:szCs w:val="24"/>
          <w:lang w:val="es-ES_tradnl"/>
        </w:rPr>
      </w:pPr>
      <w:r w:rsidRPr="00032CFC">
        <w:rPr>
          <w:rFonts w:ascii="Times New Roman" w:hAnsi="Times New Roman" w:cs="Times New Roman"/>
          <w:sz w:val="24"/>
          <w:szCs w:val="24"/>
          <w:lang w:val="es-ES_tradnl"/>
        </w:rPr>
        <w:t>La solicitud podría estar relacionada con la financiación a través de la Federación Internacional.</w:t>
      </w:r>
    </w:p>
    <w:p w:rsidR="0030194C" w:rsidRPr="00032CFC" w:rsidRDefault="0030194C" w:rsidP="00807311">
      <w:pPr>
        <w:pStyle w:val="ListParagraph"/>
        <w:numPr>
          <w:ilvl w:val="0"/>
          <w:numId w:val="9"/>
        </w:numPr>
        <w:spacing w:after="0" w:line="240" w:lineRule="auto"/>
        <w:ind w:left="1134" w:hanging="567"/>
        <w:jc w:val="both"/>
        <w:rPr>
          <w:rFonts w:ascii="Times New Roman" w:hAnsi="Times New Roman" w:cs="Times New Roman"/>
          <w:sz w:val="24"/>
          <w:szCs w:val="24"/>
          <w:lang w:val="es-ES_tradnl"/>
        </w:rPr>
      </w:pPr>
      <w:r w:rsidRPr="00032CFC">
        <w:rPr>
          <w:rFonts w:ascii="Times New Roman" w:hAnsi="Times New Roman" w:cs="Times New Roman"/>
          <w:sz w:val="24"/>
          <w:szCs w:val="24"/>
          <w:lang w:val="es-ES_tradnl"/>
        </w:rPr>
        <w:t xml:space="preserve">La solicitud podría estar relacionada con los fondos de donantes internacionales que no se han recibido a través de la Federación Internacional (por ejemplo, de un gobierno extranjero o de un fondo </w:t>
      </w:r>
      <w:r w:rsidR="00260029" w:rsidRPr="00032CFC">
        <w:rPr>
          <w:rFonts w:ascii="Times New Roman" w:hAnsi="Times New Roman" w:cs="Times New Roman"/>
          <w:sz w:val="24"/>
          <w:szCs w:val="24"/>
          <w:lang w:val="es-ES_tradnl"/>
        </w:rPr>
        <w:t>de una</w:t>
      </w:r>
      <w:r w:rsidRPr="00032CFC">
        <w:rPr>
          <w:rFonts w:ascii="Times New Roman" w:hAnsi="Times New Roman" w:cs="Times New Roman"/>
          <w:sz w:val="24"/>
          <w:szCs w:val="24"/>
          <w:lang w:val="es-ES_tradnl"/>
        </w:rPr>
        <w:t xml:space="preserve"> Sociedad Nacional</w:t>
      </w:r>
      <w:r w:rsidR="00260029" w:rsidRPr="00032CFC">
        <w:rPr>
          <w:rFonts w:ascii="Times New Roman" w:hAnsi="Times New Roman" w:cs="Times New Roman"/>
          <w:sz w:val="24"/>
          <w:szCs w:val="24"/>
          <w:lang w:val="es-ES_tradnl"/>
        </w:rPr>
        <w:t xml:space="preserve"> que colabora de forma bilateral</w:t>
      </w:r>
      <w:r w:rsidRPr="00032CFC">
        <w:rPr>
          <w:rFonts w:ascii="Times New Roman" w:hAnsi="Times New Roman" w:cs="Times New Roman"/>
          <w:sz w:val="24"/>
          <w:szCs w:val="24"/>
          <w:lang w:val="es-ES_tradnl"/>
        </w:rPr>
        <w:t>).</w:t>
      </w:r>
    </w:p>
    <w:p w:rsidR="0030194C" w:rsidRPr="00032CFC" w:rsidRDefault="0030194C" w:rsidP="00807311">
      <w:pPr>
        <w:pStyle w:val="ListParagraph"/>
        <w:numPr>
          <w:ilvl w:val="0"/>
          <w:numId w:val="9"/>
        </w:numPr>
        <w:spacing w:after="0" w:line="240" w:lineRule="auto"/>
        <w:ind w:left="1134" w:hanging="567"/>
        <w:jc w:val="both"/>
        <w:rPr>
          <w:rFonts w:ascii="Times New Roman" w:hAnsi="Times New Roman" w:cs="Times New Roman"/>
          <w:sz w:val="24"/>
          <w:szCs w:val="24"/>
          <w:lang w:val="es-ES_tradnl"/>
        </w:rPr>
      </w:pPr>
      <w:r w:rsidRPr="00032CFC">
        <w:rPr>
          <w:rFonts w:ascii="Times New Roman" w:hAnsi="Times New Roman" w:cs="Times New Roman"/>
          <w:sz w:val="24"/>
          <w:szCs w:val="24"/>
          <w:lang w:val="es-ES_tradnl"/>
        </w:rPr>
        <w:t xml:space="preserve">La solicitud podría estar relacionada con los fondos nacionales (por ejemplo, fondos provenientes del gobierno). </w:t>
      </w:r>
    </w:p>
    <w:p w:rsidR="0030194C" w:rsidRPr="00032CFC" w:rsidRDefault="0030194C" w:rsidP="00032CFC">
      <w:pPr>
        <w:pStyle w:val="ListParagraph"/>
        <w:spacing w:after="0" w:line="240" w:lineRule="auto"/>
        <w:ind w:left="426"/>
        <w:jc w:val="both"/>
        <w:rPr>
          <w:rFonts w:ascii="Times New Roman" w:hAnsi="Times New Roman" w:cs="Times New Roman"/>
          <w:sz w:val="24"/>
          <w:szCs w:val="24"/>
          <w:lang w:val="es-ES_tradnl"/>
        </w:rPr>
      </w:pPr>
    </w:p>
    <w:p w:rsidR="0030194C" w:rsidRPr="00032CFC" w:rsidRDefault="0030194C" w:rsidP="00032CFC">
      <w:pPr>
        <w:pStyle w:val="ListParagraph"/>
        <w:numPr>
          <w:ilvl w:val="0"/>
          <w:numId w:val="4"/>
        </w:numPr>
        <w:spacing w:after="0" w:line="240" w:lineRule="auto"/>
        <w:ind w:left="567" w:hanging="567"/>
        <w:jc w:val="both"/>
        <w:rPr>
          <w:rFonts w:ascii="Times New Roman" w:hAnsi="Times New Roman" w:cs="Times New Roman"/>
          <w:sz w:val="24"/>
          <w:szCs w:val="24"/>
          <w:lang w:val="es-ES_tradnl"/>
        </w:rPr>
      </w:pPr>
      <w:r w:rsidRPr="00032CFC">
        <w:rPr>
          <w:rFonts w:ascii="Times New Roman" w:hAnsi="Times New Roman" w:cs="Times New Roman"/>
          <w:sz w:val="24"/>
          <w:szCs w:val="24"/>
          <w:lang w:val="es-ES_tradnl"/>
        </w:rPr>
        <w:t xml:space="preserve">Cuando recibe la solicitud, la Oficina de Auditoría Interna e Investigaciones la examina para determinar si está suficientemente fundamentada </w:t>
      </w:r>
      <w:r w:rsidR="005F30ED" w:rsidRPr="00032CFC">
        <w:rPr>
          <w:rFonts w:ascii="Times New Roman" w:hAnsi="Times New Roman" w:cs="Times New Roman"/>
          <w:sz w:val="24"/>
          <w:szCs w:val="24"/>
          <w:lang w:val="es-ES_tradnl"/>
        </w:rPr>
        <w:t>como para justificar</w:t>
      </w:r>
      <w:r w:rsidRPr="00032CFC">
        <w:rPr>
          <w:rFonts w:ascii="Times New Roman" w:hAnsi="Times New Roman" w:cs="Times New Roman"/>
          <w:sz w:val="24"/>
          <w:szCs w:val="24"/>
          <w:lang w:val="es-ES_tradnl"/>
        </w:rPr>
        <w:t xml:space="preserve"> una investigación. Si la solicitud está fundamentada, la Oficina de Auditoría Interna e Investigaciones iniciará la investigación. </w:t>
      </w:r>
    </w:p>
    <w:p w:rsidR="0030194C" w:rsidRPr="00032CFC" w:rsidRDefault="0030194C" w:rsidP="00032CFC">
      <w:pPr>
        <w:pStyle w:val="ListParagraph"/>
        <w:spacing w:after="0" w:line="240" w:lineRule="auto"/>
        <w:ind w:left="567" w:hanging="567"/>
        <w:jc w:val="both"/>
        <w:rPr>
          <w:rFonts w:ascii="Times New Roman" w:hAnsi="Times New Roman" w:cs="Times New Roman"/>
          <w:sz w:val="24"/>
          <w:szCs w:val="24"/>
          <w:lang w:val="es-ES_tradnl"/>
        </w:rPr>
      </w:pPr>
    </w:p>
    <w:p w:rsidR="0030194C" w:rsidRPr="00032CFC" w:rsidRDefault="0030194C" w:rsidP="00032CFC">
      <w:pPr>
        <w:pStyle w:val="ListParagraph"/>
        <w:numPr>
          <w:ilvl w:val="0"/>
          <w:numId w:val="4"/>
        </w:numPr>
        <w:spacing w:after="0" w:line="240" w:lineRule="auto"/>
        <w:ind w:left="567" w:hanging="567"/>
        <w:jc w:val="both"/>
        <w:rPr>
          <w:rFonts w:ascii="Times New Roman" w:hAnsi="Times New Roman" w:cs="Times New Roman"/>
          <w:sz w:val="24"/>
          <w:szCs w:val="24"/>
          <w:lang w:val="es-ES_tradnl"/>
        </w:rPr>
      </w:pPr>
      <w:r w:rsidRPr="00032CFC">
        <w:rPr>
          <w:rFonts w:ascii="Times New Roman" w:hAnsi="Times New Roman" w:cs="Times New Roman"/>
          <w:b/>
          <w:bCs/>
          <w:i/>
          <w:iCs/>
          <w:sz w:val="24"/>
          <w:szCs w:val="24"/>
          <w:u w:val="single"/>
          <w:lang w:val="es-ES_tradnl"/>
        </w:rPr>
        <w:t>Si</w:t>
      </w:r>
      <w:r w:rsidRPr="00807311">
        <w:rPr>
          <w:rFonts w:ascii="Times New Roman" w:hAnsi="Times New Roman" w:cs="Times New Roman"/>
          <w:sz w:val="24"/>
          <w:szCs w:val="24"/>
          <w:lang w:val="es-ES_tradnl"/>
        </w:rPr>
        <w:t xml:space="preserve"> </w:t>
      </w:r>
      <w:r w:rsidRPr="00032CFC">
        <w:rPr>
          <w:rFonts w:ascii="Times New Roman" w:hAnsi="Times New Roman" w:cs="Times New Roman"/>
          <w:sz w:val="24"/>
          <w:szCs w:val="24"/>
          <w:lang w:val="es-ES_tradnl"/>
        </w:rPr>
        <w:t xml:space="preserve">la solicitud se relaciona con un </w:t>
      </w:r>
      <w:r w:rsidR="005F30ED" w:rsidRPr="00032CFC">
        <w:rPr>
          <w:rFonts w:ascii="Times New Roman" w:hAnsi="Times New Roman" w:cs="Times New Roman"/>
          <w:sz w:val="24"/>
          <w:szCs w:val="24"/>
          <w:lang w:val="es-ES_tradnl"/>
        </w:rPr>
        <w:t>funcionario</w:t>
      </w:r>
      <w:r w:rsidRPr="00032CFC">
        <w:rPr>
          <w:rFonts w:ascii="Times New Roman" w:hAnsi="Times New Roman" w:cs="Times New Roman"/>
          <w:sz w:val="24"/>
          <w:szCs w:val="24"/>
          <w:lang w:val="es-ES_tradnl"/>
        </w:rPr>
        <w:t xml:space="preserve"> de la Federación Internacional, la Oficina de Auditoría Interna e Investigaciones iniciará una investigación de conformidad con sus procedimientos operativos normalizados. </w:t>
      </w:r>
    </w:p>
    <w:p w:rsidR="0030194C" w:rsidRPr="00032CFC" w:rsidRDefault="0030194C" w:rsidP="00032CFC">
      <w:pPr>
        <w:pStyle w:val="ListParagraph"/>
        <w:spacing w:after="0" w:line="240" w:lineRule="auto"/>
        <w:ind w:left="567" w:hanging="567"/>
        <w:jc w:val="both"/>
        <w:rPr>
          <w:rFonts w:ascii="Times New Roman" w:hAnsi="Times New Roman" w:cs="Times New Roman"/>
          <w:sz w:val="24"/>
          <w:szCs w:val="24"/>
          <w:lang w:val="es-ES_tradnl"/>
        </w:rPr>
      </w:pPr>
    </w:p>
    <w:p w:rsidR="0030194C" w:rsidRPr="00032CFC" w:rsidRDefault="0030194C" w:rsidP="00032CFC">
      <w:pPr>
        <w:pStyle w:val="ListParagraph"/>
        <w:numPr>
          <w:ilvl w:val="0"/>
          <w:numId w:val="4"/>
        </w:numPr>
        <w:spacing w:after="0" w:line="240" w:lineRule="auto"/>
        <w:ind w:left="567" w:hanging="567"/>
        <w:jc w:val="both"/>
        <w:rPr>
          <w:rFonts w:ascii="Times New Roman" w:hAnsi="Times New Roman" w:cs="Times New Roman"/>
          <w:b/>
          <w:bCs/>
          <w:sz w:val="24"/>
          <w:szCs w:val="24"/>
          <w:u w:val="single"/>
          <w:lang w:val="es-ES_tradnl"/>
        </w:rPr>
      </w:pPr>
      <w:r w:rsidRPr="00032CFC">
        <w:rPr>
          <w:rFonts w:ascii="Times New Roman" w:hAnsi="Times New Roman" w:cs="Times New Roman"/>
          <w:b/>
          <w:bCs/>
          <w:i/>
          <w:iCs/>
          <w:sz w:val="24"/>
          <w:szCs w:val="24"/>
          <w:u w:val="single"/>
          <w:lang w:val="es-ES_tradnl"/>
        </w:rPr>
        <w:t>Si</w:t>
      </w:r>
      <w:r w:rsidRPr="00807311">
        <w:rPr>
          <w:rFonts w:ascii="Times New Roman" w:hAnsi="Times New Roman" w:cs="Times New Roman"/>
          <w:i/>
          <w:iCs/>
          <w:sz w:val="24"/>
          <w:szCs w:val="24"/>
          <w:lang w:val="es-ES_tradnl"/>
        </w:rPr>
        <w:t xml:space="preserve"> </w:t>
      </w:r>
      <w:r w:rsidRPr="00032CFC">
        <w:rPr>
          <w:rFonts w:ascii="Times New Roman" w:hAnsi="Times New Roman" w:cs="Times New Roman"/>
          <w:sz w:val="24"/>
          <w:szCs w:val="24"/>
          <w:lang w:val="es-ES_tradnl"/>
        </w:rPr>
        <w:t xml:space="preserve">la solicitud se relaciona con una Sociedad Nacional, antes de actuar, la Oficina de Auditoría Interna e Investigaciones informará al </w:t>
      </w:r>
      <w:r w:rsidR="00C411A3" w:rsidRPr="00032CFC">
        <w:rPr>
          <w:rFonts w:ascii="Times New Roman" w:hAnsi="Times New Roman" w:cs="Times New Roman"/>
          <w:sz w:val="24"/>
          <w:szCs w:val="24"/>
          <w:lang w:val="es-ES_tradnl"/>
        </w:rPr>
        <w:t>grupo de trabajo encargado de la protección de la integridad</w:t>
      </w:r>
      <w:r w:rsidRPr="00032CFC">
        <w:rPr>
          <w:rFonts w:ascii="Times New Roman" w:hAnsi="Times New Roman" w:cs="Times New Roman"/>
          <w:sz w:val="24"/>
          <w:szCs w:val="24"/>
          <w:lang w:val="es-ES_tradnl"/>
        </w:rPr>
        <w:t>, incluida la Oficina del Secretario General, de que se llevará a cabo una auditoría o investigación. La Oficina de Auditoría Interna e Investigaciones también informará a</w:t>
      </w:r>
      <w:r w:rsidR="005F30ED" w:rsidRPr="00032CFC">
        <w:rPr>
          <w:rFonts w:ascii="Times New Roman" w:hAnsi="Times New Roman" w:cs="Times New Roman"/>
          <w:sz w:val="24"/>
          <w:szCs w:val="24"/>
          <w:lang w:val="es-ES_tradnl"/>
        </w:rPr>
        <w:t xml:space="preserve"> </w:t>
      </w:r>
      <w:r w:rsidRPr="00032CFC">
        <w:rPr>
          <w:rFonts w:ascii="Times New Roman" w:hAnsi="Times New Roman" w:cs="Times New Roman"/>
          <w:sz w:val="24"/>
          <w:szCs w:val="24"/>
          <w:lang w:val="es-ES_tradnl"/>
        </w:rPr>
        <w:t>l</w:t>
      </w:r>
      <w:r w:rsidR="005F30ED" w:rsidRPr="00032CFC">
        <w:rPr>
          <w:rFonts w:ascii="Times New Roman" w:hAnsi="Times New Roman" w:cs="Times New Roman"/>
          <w:sz w:val="24"/>
          <w:szCs w:val="24"/>
          <w:lang w:val="es-ES_tradnl"/>
        </w:rPr>
        <w:t>a Comisión</w:t>
      </w:r>
      <w:r w:rsidRPr="00032CFC">
        <w:rPr>
          <w:rFonts w:ascii="Times New Roman" w:hAnsi="Times New Roman" w:cs="Times New Roman"/>
          <w:sz w:val="24"/>
          <w:szCs w:val="24"/>
          <w:lang w:val="es-ES_tradnl"/>
        </w:rPr>
        <w:t xml:space="preserve"> de Auditoría y Gestión de Riesgo. </w:t>
      </w:r>
    </w:p>
    <w:p w:rsidR="0030194C" w:rsidRPr="00032CFC" w:rsidRDefault="0030194C" w:rsidP="00032CFC">
      <w:pPr>
        <w:pStyle w:val="ListParagraph"/>
        <w:spacing w:after="0" w:line="240" w:lineRule="auto"/>
        <w:ind w:left="567" w:hanging="567"/>
        <w:rPr>
          <w:rFonts w:ascii="Times New Roman" w:hAnsi="Times New Roman" w:cs="Times New Roman"/>
          <w:sz w:val="24"/>
          <w:szCs w:val="24"/>
          <w:lang w:val="es-ES_tradnl"/>
        </w:rPr>
      </w:pPr>
    </w:p>
    <w:p w:rsidR="0030194C" w:rsidRPr="00032CFC" w:rsidRDefault="0030194C" w:rsidP="00032CFC">
      <w:pPr>
        <w:pStyle w:val="ListParagraph"/>
        <w:numPr>
          <w:ilvl w:val="0"/>
          <w:numId w:val="4"/>
        </w:numPr>
        <w:spacing w:after="0" w:line="240" w:lineRule="auto"/>
        <w:ind w:left="567" w:hanging="567"/>
        <w:jc w:val="both"/>
        <w:rPr>
          <w:rFonts w:ascii="Times New Roman" w:hAnsi="Times New Roman" w:cs="Times New Roman"/>
          <w:b/>
          <w:bCs/>
          <w:sz w:val="24"/>
          <w:szCs w:val="24"/>
          <w:u w:val="single"/>
          <w:lang w:val="es-ES_tradnl"/>
        </w:rPr>
      </w:pPr>
      <w:r w:rsidRPr="00032CFC">
        <w:rPr>
          <w:rFonts w:ascii="Times New Roman" w:hAnsi="Times New Roman" w:cs="Times New Roman"/>
          <w:sz w:val="24"/>
          <w:szCs w:val="24"/>
          <w:lang w:val="es-ES_tradnl"/>
        </w:rPr>
        <w:t xml:space="preserve">El secretario general informa entonces al presidente y al vicepresidente de la solicitud recibida y del inicio de la investigación por parte de la Oficina de Auditoría Interna e Investigaciones. </w:t>
      </w:r>
    </w:p>
    <w:p w:rsidR="0030194C" w:rsidRPr="00032CFC" w:rsidRDefault="0030194C" w:rsidP="00032CFC">
      <w:pPr>
        <w:pStyle w:val="ListParagraph"/>
        <w:spacing w:after="0" w:line="240" w:lineRule="auto"/>
        <w:ind w:left="426"/>
        <w:rPr>
          <w:rFonts w:ascii="Times New Roman" w:hAnsi="Times New Roman" w:cs="Times New Roman"/>
          <w:sz w:val="24"/>
          <w:szCs w:val="24"/>
          <w:lang w:val="es-ES_tradnl"/>
        </w:rPr>
      </w:pPr>
    </w:p>
    <w:p w:rsidR="0030194C" w:rsidRPr="00032CFC" w:rsidRDefault="0030194C" w:rsidP="00807311">
      <w:pPr>
        <w:pStyle w:val="ListParagraph"/>
        <w:numPr>
          <w:ilvl w:val="1"/>
          <w:numId w:val="4"/>
        </w:numPr>
        <w:spacing w:after="0" w:line="240" w:lineRule="auto"/>
        <w:ind w:left="1134" w:hanging="567"/>
        <w:jc w:val="both"/>
        <w:rPr>
          <w:rFonts w:ascii="Times New Roman" w:hAnsi="Times New Roman" w:cs="Times New Roman"/>
          <w:b/>
          <w:bCs/>
          <w:i/>
          <w:iCs/>
          <w:sz w:val="24"/>
          <w:szCs w:val="24"/>
          <w:u w:val="single"/>
          <w:lang w:val="es-ES_tradnl"/>
        </w:rPr>
      </w:pPr>
      <w:r w:rsidRPr="00032CFC">
        <w:rPr>
          <w:rFonts w:ascii="Times New Roman" w:hAnsi="Times New Roman" w:cs="Times New Roman"/>
          <w:sz w:val="24"/>
          <w:szCs w:val="24"/>
          <w:lang w:val="es-ES_tradnl"/>
        </w:rPr>
        <w:t xml:space="preserve">La Oficina de Auditoría Interna e Investigaciones y el director regional se pondrán en contacto con la Sociedad Nacional y le solicitarán que emprenda una investigación. </w:t>
      </w:r>
    </w:p>
    <w:p w:rsidR="0030194C" w:rsidRPr="00032CFC" w:rsidRDefault="0030194C" w:rsidP="00807311">
      <w:pPr>
        <w:pStyle w:val="ListParagraph"/>
        <w:numPr>
          <w:ilvl w:val="1"/>
          <w:numId w:val="4"/>
        </w:numPr>
        <w:spacing w:after="0" w:line="240" w:lineRule="auto"/>
        <w:ind w:left="1134" w:hanging="567"/>
        <w:jc w:val="both"/>
        <w:rPr>
          <w:rFonts w:ascii="Times New Roman" w:hAnsi="Times New Roman" w:cs="Times New Roman"/>
          <w:b/>
          <w:bCs/>
          <w:i/>
          <w:iCs/>
          <w:sz w:val="24"/>
          <w:szCs w:val="24"/>
          <w:u w:val="single"/>
          <w:lang w:val="es-ES_tradnl"/>
        </w:rPr>
      </w:pPr>
      <w:r w:rsidRPr="00032CFC">
        <w:rPr>
          <w:rFonts w:ascii="Times New Roman" w:hAnsi="Times New Roman" w:cs="Times New Roman"/>
          <w:sz w:val="24"/>
          <w:szCs w:val="24"/>
          <w:lang w:val="es-ES_tradnl"/>
        </w:rPr>
        <w:t xml:space="preserve">La Sociedad Nacional emprenderá una investigación o, en algunos casos, solicitará a la Federación Internacional que emprenda una investigación en su nombre. </w:t>
      </w:r>
    </w:p>
    <w:p w:rsidR="0030194C" w:rsidRPr="00032CFC" w:rsidRDefault="0030194C" w:rsidP="00807311">
      <w:pPr>
        <w:pStyle w:val="ListParagraph"/>
        <w:numPr>
          <w:ilvl w:val="1"/>
          <w:numId w:val="4"/>
        </w:numPr>
        <w:spacing w:after="0" w:line="240" w:lineRule="auto"/>
        <w:ind w:left="1134" w:hanging="567"/>
        <w:jc w:val="both"/>
        <w:rPr>
          <w:rFonts w:ascii="Times New Roman" w:hAnsi="Times New Roman" w:cs="Times New Roman"/>
          <w:b/>
          <w:bCs/>
          <w:i/>
          <w:iCs/>
          <w:sz w:val="24"/>
          <w:szCs w:val="24"/>
          <w:u w:val="single"/>
          <w:lang w:val="es-ES_tradnl"/>
        </w:rPr>
      </w:pPr>
      <w:r w:rsidRPr="00032CFC">
        <w:rPr>
          <w:rFonts w:ascii="Times New Roman" w:hAnsi="Times New Roman" w:cs="Times New Roman"/>
          <w:sz w:val="24"/>
          <w:szCs w:val="24"/>
          <w:lang w:val="es-ES_tradnl"/>
        </w:rPr>
        <w:t>La So</w:t>
      </w:r>
      <w:r w:rsidR="005F30ED" w:rsidRPr="00032CFC">
        <w:rPr>
          <w:rFonts w:ascii="Times New Roman" w:hAnsi="Times New Roman" w:cs="Times New Roman"/>
          <w:sz w:val="24"/>
          <w:szCs w:val="24"/>
          <w:lang w:val="es-ES_tradnl"/>
        </w:rPr>
        <w:t>ciedad Nacional podría también negarse</w:t>
      </w:r>
      <w:r w:rsidRPr="00032CFC">
        <w:rPr>
          <w:rFonts w:ascii="Times New Roman" w:hAnsi="Times New Roman" w:cs="Times New Roman"/>
          <w:sz w:val="24"/>
          <w:szCs w:val="24"/>
          <w:lang w:val="es-ES_tradnl"/>
        </w:rPr>
        <w:t xml:space="preserve"> a emprender una investigación o proceder a un simulacro de investigación. </w:t>
      </w:r>
    </w:p>
    <w:p w:rsidR="0030194C" w:rsidRPr="00032CFC" w:rsidRDefault="0030194C" w:rsidP="00807311">
      <w:pPr>
        <w:pStyle w:val="ListParagraph"/>
        <w:spacing w:after="0" w:line="240" w:lineRule="auto"/>
        <w:ind w:left="1134" w:hanging="567"/>
        <w:rPr>
          <w:rFonts w:ascii="Times New Roman" w:hAnsi="Times New Roman" w:cs="Times New Roman"/>
          <w:sz w:val="24"/>
          <w:szCs w:val="24"/>
          <w:lang w:val="es-ES_tradnl"/>
        </w:rPr>
      </w:pPr>
    </w:p>
    <w:p w:rsidR="0030194C" w:rsidRPr="00F60065" w:rsidRDefault="0030194C" w:rsidP="00807311">
      <w:pPr>
        <w:pStyle w:val="ListParagraph"/>
        <w:numPr>
          <w:ilvl w:val="1"/>
          <w:numId w:val="4"/>
        </w:numPr>
        <w:spacing w:after="0" w:line="240" w:lineRule="auto"/>
        <w:ind w:left="1134" w:hanging="567"/>
        <w:jc w:val="both"/>
        <w:rPr>
          <w:rFonts w:ascii="Times New Roman" w:hAnsi="Times New Roman" w:cs="Times New Roman"/>
          <w:b/>
          <w:bCs/>
          <w:i/>
          <w:iCs/>
          <w:sz w:val="24"/>
          <w:szCs w:val="24"/>
          <w:u w:val="single"/>
          <w:lang w:val="es-ES_tradnl"/>
        </w:rPr>
      </w:pPr>
      <w:r w:rsidRPr="00032CFC">
        <w:rPr>
          <w:rFonts w:ascii="Times New Roman" w:hAnsi="Times New Roman" w:cs="Times New Roman"/>
          <w:b/>
          <w:bCs/>
          <w:i/>
          <w:iCs/>
          <w:sz w:val="24"/>
          <w:szCs w:val="24"/>
          <w:u w:val="single"/>
          <w:lang w:val="es-ES_tradnl"/>
        </w:rPr>
        <w:t>Si</w:t>
      </w:r>
      <w:r w:rsidRPr="00032CFC">
        <w:rPr>
          <w:rFonts w:ascii="Times New Roman" w:hAnsi="Times New Roman" w:cs="Times New Roman"/>
          <w:sz w:val="24"/>
          <w:szCs w:val="24"/>
          <w:lang w:val="es-ES_tradnl"/>
        </w:rPr>
        <w:t xml:space="preserve"> la Sociedad Nacional emprende una investigación, o en algunos casos solicita a la Federación Internacional que la emprenda en su nombre, se </w:t>
      </w:r>
      <w:r w:rsidR="005F30ED" w:rsidRPr="00032CFC">
        <w:rPr>
          <w:rFonts w:ascii="Times New Roman" w:hAnsi="Times New Roman" w:cs="Times New Roman"/>
          <w:sz w:val="24"/>
          <w:szCs w:val="24"/>
          <w:lang w:val="es-ES_tradnl"/>
        </w:rPr>
        <w:t>elaborará</w:t>
      </w:r>
      <w:r w:rsidRPr="00032CFC">
        <w:rPr>
          <w:rFonts w:ascii="Times New Roman" w:hAnsi="Times New Roman" w:cs="Times New Roman"/>
          <w:sz w:val="24"/>
          <w:szCs w:val="24"/>
          <w:lang w:val="es-ES_tradnl"/>
        </w:rPr>
        <w:t xml:space="preserve"> un informe, se </w:t>
      </w:r>
      <w:r w:rsidR="005F30ED" w:rsidRPr="00F60065">
        <w:rPr>
          <w:rFonts w:ascii="Times New Roman" w:hAnsi="Times New Roman" w:cs="Times New Roman"/>
          <w:sz w:val="24"/>
          <w:szCs w:val="24"/>
          <w:lang w:val="es-ES_tradnl"/>
        </w:rPr>
        <w:t>formulará</w:t>
      </w:r>
      <w:r w:rsidRPr="00F60065">
        <w:rPr>
          <w:rFonts w:ascii="Times New Roman" w:hAnsi="Times New Roman" w:cs="Times New Roman"/>
          <w:sz w:val="24"/>
          <w:szCs w:val="24"/>
          <w:lang w:val="es-ES_tradnl"/>
        </w:rPr>
        <w:t xml:space="preserve"> recomendaciones y se requerirá el seguimiento de las recomendaciones. La Oficina de Auditoría Interna e Investigaciones, el director regional y </w:t>
      </w:r>
      <w:r w:rsidR="005F30ED" w:rsidRPr="00F60065">
        <w:rPr>
          <w:rFonts w:ascii="Times New Roman" w:hAnsi="Times New Roman" w:cs="Times New Roman"/>
          <w:sz w:val="24"/>
          <w:szCs w:val="24"/>
          <w:lang w:val="es-ES_tradnl"/>
        </w:rPr>
        <w:t xml:space="preserve">el Departamento de </w:t>
      </w:r>
      <w:r w:rsidRPr="00F60065">
        <w:rPr>
          <w:rFonts w:ascii="Times New Roman" w:hAnsi="Times New Roman" w:cs="Times New Roman"/>
          <w:sz w:val="24"/>
          <w:szCs w:val="24"/>
          <w:lang w:val="es-ES_tradnl"/>
        </w:rPr>
        <w:t xml:space="preserve">Desarrollo Institucional proporcionarán el apoyo necesario. </w:t>
      </w:r>
    </w:p>
    <w:p w:rsidR="0030194C" w:rsidRPr="00032CFC" w:rsidRDefault="0030194C" w:rsidP="00032CFC">
      <w:pPr>
        <w:pStyle w:val="ListParagraph"/>
        <w:spacing w:after="0" w:line="240" w:lineRule="auto"/>
        <w:ind w:left="426"/>
        <w:rPr>
          <w:rFonts w:ascii="Times New Roman" w:hAnsi="Times New Roman" w:cs="Times New Roman"/>
          <w:b/>
          <w:bCs/>
          <w:i/>
          <w:iCs/>
          <w:sz w:val="24"/>
          <w:szCs w:val="24"/>
          <w:u w:val="single"/>
          <w:lang w:val="es-ES_tradnl"/>
        </w:rPr>
      </w:pPr>
    </w:p>
    <w:p w:rsidR="0030194C" w:rsidRPr="00032CFC" w:rsidRDefault="00032CFC" w:rsidP="00807311">
      <w:pPr>
        <w:pStyle w:val="ListParagraph"/>
        <w:numPr>
          <w:ilvl w:val="2"/>
          <w:numId w:val="4"/>
        </w:numPr>
        <w:spacing w:after="0" w:line="240" w:lineRule="auto"/>
        <w:ind w:left="1701" w:hanging="567"/>
        <w:jc w:val="both"/>
        <w:rPr>
          <w:rFonts w:ascii="Times New Roman" w:hAnsi="Times New Roman" w:cs="Times New Roman"/>
          <w:b/>
          <w:bCs/>
          <w:i/>
          <w:iCs/>
          <w:sz w:val="24"/>
          <w:szCs w:val="24"/>
          <w:u w:val="single"/>
          <w:lang w:val="es-ES_tradnl"/>
        </w:rPr>
      </w:pPr>
      <w:r>
        <w:rPr>
          <w:rFonts w:ascii="Times New Roman" w:hAnsi="Times New Roman" w:cs="Times New Roman"/>
          <w:sz w:val="24"/>
          <w:szCs w:val="24"/>
          <w:lang w:val="es-ES_tradnl"/>
        </w:rPr>
        <w:t xml:space="preserve"> </w:t>
      </w:r>
      <w:r w:rsidR="0030194C" w:rsidRPr="00032CFC">
        <w:rPr>
          <w:rFonts w:ascii="Times New Roman" w:hAnsi="Times New Roman" w:cs="Times New Roman"/>
          <w:sz w:val="24"/>
          <w:szCs w:val="24"/>
          <w:lang w:val="es-ES_tradnl"/>
        </w:rPr>
        <w:t>Una vez elaborado el informe, la Oficina de Auditoría Interna e Investigaciones informará al director regional y al secretario general de l</w:t>
      </w:r>
      <w:r w:rsidR="00396BED" w:rsidRPr="00032CFC">
        <w:rPr>
          <w:rFonts w:ascii="Times New Roman" w:hAnsi="Times New Roman" w:cs="Times New Roman"/>
          <w:sz w:val="24"/>
          <w:szCs w:val="24"/>
          <w:lang w:val="es-ES_tradnl"/>
        </w:rPr>
        <w:t>os hallazgos</w:t>
      </w:r>
      <w:r w:rsidR="0030194C" w:rsidRPr="00032CFC">
        <w:rPr>
          <w:rFonts w:ascii="Times New Roman" w:hAnsi="Times New Roman" w:cs="Times New Roman"/>
          <w:sz w:val="24"/>
          <w:szCs w:val="24"/>
          <w:lang w:val="es-ES_tradnl"/>
        </w:rPr>
        <w:t xml:space="preserve">, las recomendaciones y las </w:t>
      </w:r>
      <w:r w:rsidR="00BD10D8" w:rsidRPr="00032CFC">
        <w:rPr>
          <w:rFonts w:ascii="Times New Roman" w:hAnsi="Times New Roman" w:cs="Times New Roman"/>
          <w:sz w:val="24"/>
          <w:szCs w:val="24"/>
          <w:lang w:val="es-ES_tradnl"/>
        </w:rPr>
        <w:t>siguientes etapas</w:t>
      </w:r>
      <w:r w:rsidR="00101291" w:rsidRPr="00032CFC">
        <w:rPr>
          <w:rFonts w:ascii="Times New Roman" w:hAnsi="Times New Roman" w:cs="Times New Roman"/>
          <w:sz w:val="24"/>
          <w:szCs w:val="24"/>
          <w:lang w:val="es-ES_tradnl"/>
        </w:rPr>
        <w:t>.</w:t>
      </w:r>
    </w:p>
    <w:p w:rsidR="0030194C" w:rsidRPr="00032CFC" w:rsidRDefault="0030194C" w:rsidP="00807311">
      <w:pPr>
        <w:pStyle w:val="ListParagraph"/>
        <w:spacing w:after="0" w:line="240" w:lineRule="auto"/>
        <w:ind w:left="1701" w:hanging="567"/>
        <w:rPr>
          <w:rFonts w:ascii="Times New Roman" w:hAnsi="Times New Roman" w:cs="Times New Roman"/>
          <w:b/>
          <w:bCs/>
          <w:i/>
          <w:iCs/>
          <w:sz w:val="24"/>
          <w:szCs w:val="24"/>
          <w:u w:val="single"/>
          <w:lang w:val="es-ES_tradnl"/>
        </w:rPr>
      </w:pPr>
    </w:p>
    <w:p w:rsidR="0030194C" w:rsidRPr="00032CFC" w:rsidRDefault="0030194C" w:rsidP="00807311">
      <w:pPr>
        <w:pStyle w:val="ListParagraph"/>
        <w:numPr>
          <w:ilvl w:val="2"/>
          <w:numId w:val="4"/>
        </w:numPr>
        <w:spacing w:after="0" w:line="240" w:lineRule="auto"/>
        <w:ind w:left="1701" w:hanging="567"/>
        <w:jc w:val="both"/>
        <w:rPr>
          <w:rFonts w:ascii="Times New Roman" w:hAnsi="Times New Roman" w:cs="Times New Roman"/>
          <w:b/>
          <w:bCs/>
          <w:i/>
          <w:iCs/>
          <w:sz w:val="24"/>
          <w:szCs w:val="24"/>
          <w:u w:val="single"/>
          <w:lang w:val="es-ES_tradnl"/>
        </w:rPr>
      </w:pPr>
      <w:r w:rsidRPr="00032CFC">
        <w:rPr>
          <w:rFonts w:ascii="Times New Roman" w:hAnsi="Times New Roman" w:cs="Times New Roman"/>
          <w:sz w:val="24"/>
          <w:szCs w:val="24"/>
          <w:lang w:val="es-ES_tradnl"/>
        </w:rPr>
        <w:t xml:space="preserve">Si la Sociedad Nacional </w:t>
      </w:r>
      <w:r w:rsidR="004273F3" w:rsidRPr="00032CFC">
        <w:rPr>
          <w:rFonts w:ascii="Times New Roman" w:hAnsi="Times New Roman" w:cs="Times New Roman"/>
          <w:sz w:val="24"/>
          <w:szCs w:val="24"/>
          <w:lang w:val="es-ES_tradnl"/>
        </w:rPr>
        <w:t>aplica</w:t>
      </w:r>
      <w:r w:rsidRPr="00032CFC">
        <w:rPr>
          <w:rFonts w:ascii="Times New Roman" w:hAnsi="Times New Roman" w:cs="Times New Roman"/>
          <w:sz w:val="24"/>
          <w:szCs w:val="24"/>
          <w:lang w:val="es-ES_tradnl"/>
        </w:rPr>
        <w:t xml:space="preserve"> las recomendaciones, la Oficina de Auditoría Interna e Investigaciones informa al grupo de trabajo y al</w:t>
      </w:r>
      <w:r w:rsidR="004273F3" w:rsidRPr="00032CFC">
        <w:rPr>
          <w:rFonts w:ascii="Times New Roman" w:hAnsi="Times New Roman" w:cs="Times New Roman"/>
          <w:sz w:val="24"/>
          <w:szCs w:val="24"/>
          <w:lang w:val="es-ES_tradnl"/>
        </w:rPr>
        <w:t>(a los)</w:t>
      </w:r>
      <w:r w:rsidRPr="00032CFC">
        <w:rPr>
          <w:rFonts w:ascii="Times New Roman" w:hAnsi="Times New Roman" w:cs="Times New Roman"/>
          <w:sz w:val="24"/>
          <w:szCs w:val="24"/>
          <w:lang w:val="es-ES_tradnl"/>
        </w:rPr>
        <w:t xml:space="preserve"> donante</w:t>
      </w:r>
      <w:r w:rsidR="004273F3" w:rsidRPr="00032CFC">
        <w:rPr>
          <w:rFonts w:ascii="Times New Roman" w:hAnsi="Times New Roman" w:cs="Times New Roman"/>
          <w:sz w:val="24"/>
          <w:szCs w:val="24"/>
          <w:lang w:val="es-ES_tradnl"/>
        </w:rPr>
        <w:t>(s)</w:t>
      </w:r>
      <w:r w:rsidRPr="00032CFC">
        <w:rPr>
          <w:rFonts w:ascii="Times New Roman" w:hAnsi="Times New Roman" w:cs="Times New Roman"/>
          <w:sz w:val="24"/>
          <w:szCs w:val="24"/>
          <w:lang w:val="es-ES_tradnl"/>
        </w:rPr>
        <w:t xml:space="preserve"> afectados de que se han aplicado las recomendaciones del informe y de que el caso se da por terminado. </w:t>
      </w:r>
    </w:p>
    <w:p w:rsidR="0030194C" w:rsidRPr="00032CFC" w:rsidRDefault="0030194C" w:rsidP="00807311">
      <w:pPr>
        <w:pStyle w:val="ListParagraph"/>
        <w:spacing w:after="0" w:line="240" w:lineRule="auto"/>
        <w:ind w:left="1701" w:hanging="567"/>
        <w:rPr>
          <w:rFonts w:ascii="Times New Roman" w:hAnsi="Times New Roman" w:cs="Times New Roman"/>
          <w:b/>
          <w:bCs/>
          <w:i/>
          <w:iCs/>
          <w:sz w:val="24"/>
          <w:szCs w:val="24"/>
          <w:u w:val="single"/>
          <w:lang w:val="es-ES_tradnl"/>
        </w:rPr>
      </w:pPr>
    </w:p>
    <w:p w:rsidR="0030194C" w:rsidRPr="00032CFC" w:rsidRDefault="0030194C" w:rsidP="00807311">
      <w:pPr>
        <w:pStyle w:val="ListParagraph"/>
        <w:numPr>
          <w:ilvl w:val="2"/>
          <w:numId w:val="4"/>
        </w:numPr>
        <w:spacing w:after="0" w:line="240" w:lineRule="auto"/>
        <w:ind w:left="1701" w:hanging="567"/>
        <w:jc w:val="both"/>
        <w:rPr>
          <w:rFonts w:ascii="Times New Roman" w:hAnsi="Times New Roman" w:cs="Times New Roman"/>
          <w:b/>
          <w:bCs/>
          <w:i/>
          <w:iCs/>
          <w:sz w:val="24"/>
          <w:szCs w:val="24"/>
          <w:u w:val="single"/>
          <w:lang w:val="es-ES_tradnl"/>
        </w:rPr>
      </w:pPr>
      <w:r w:rsidRPr="00032CFC">
        <w:rPr>
          <w:rFonts w:ascii="Times New Roman" w:hAnsi="Times New Roman" w:cs="Times New Roman"/>
          <w:sz w:val="24"/>
          <w:szCs w:val="24"/>
          <w:lang w:val="es-ES_tradnl"/>
        </w:rPr>
        <w:t xml:space="preserve">El secretario general informa al presidente y al vicepresidente de la región de que se han seguido los procedimientos, de que se han aplicado las recomendaciones y de que el caso se da por terminado. </w:t>
      </w:r>
    </w:p>
    <w:p w:rsidR="0030194C" w:rsidRPr="00032CFC" w:rsidRDefault="0030194C" w:rsidP="00032CFC">
      <w:pPr>
        <w:pStyle w:val="ListParagraph"/>
        <w:spacing w:after="0" w:line="240" w:lineRule="auto"/>
        <w:ind w:left="426"/>
        <w:rPr>
          <w:rFonts w:ascii="Times New Roman" w:hAnsi="Times New Roman" w:cs="Times New Roman"/>
          <w:b/>
          <w:bCs/>
          <w:i/>
          <w:iCs/>
          <w:sz w:val="24"/>
          <w:szCs w:val="24"/>
          <w:u w:val="single"/>
          <w:lang w:val="es-ES_tradnl"/>
        </w:rPr>
      </w:pPr>
    </w:p>
    <w:p w:rsidR="0030194C" w:rsidRPr="00032CFC" w:rsidRDefault="0030194C" w:rsidP="00807311">
      <w:pPr>
        <w:pStyle w:val="ListParagraph"/>
        <w:numPr>
          <w:ilvl w:val="1"/>
          <w:numId w:val="4"/>
        </w:numPr>
        <w:spacing w:after="0" w:line="240" w:lineRule="auto"/>
        <w:ind w:left="1134" w:hanging="567"/>
        <w:jc w:val="both"/>
        <w:rPr>
          <w:rFonts w:ascii="Times New Roman" w:hAnsi="Times New Roman" w:cs="Times New Roman"/>
          <w:b/>
          <w:bCs/>
          <w:i/>
          <w:iCs/>
          <w:sz w:val="24"/>
          <w:szCs w:val="24"/>
          <w:u w:val="single"/>
          <w:lang w:val="es-ES_tradnl"/>
        </w:rPr>
      </w:pPr>
      <w:r w:rsidRPr="00032CFC">
        <w:rPr>
          <w:rFonts w:ascii="Times New Roman" w:hAnsi="Times New Roman" w:cs="Times New Roman"/>
          <w:i/>
          <w:iCs/>
          <w:sz w:val="24"/>
          <w:szCs w:val="24"/>
          <w:lang w:val="es-ES_tradnl"/>
        </w:rPr>
        <w:t xml:space="preserve">Si la Sociedad Nacional no </w:t>
      </w:r>
      <w:r w:rsidR="00FB4AE6" w:rsidRPr="00032CFC">
        <w:rPr>
          <w:rFonts w:ascii="Times New Roman" w:hAnsi="Times New Roman" w:cs="Times New Roman"/>
          <w:i/>
          <w:iCs/>
          <w:sz w:val="24"/>
          <w:szCs w:val="24"/>
          <w:lang w:val="es-ES_tradnl"/>
        </w:rPr>
        <w:t>adopta</w:t>
      </w:r>
      <w:r w:rsidRPr="00032CFC">
        <w:rPr>
          <w:rFonts w:ascii="Times New Roman" w:hAnsi="Times New Roman" w:cs="Times New Roman"/>
          <w:i/>
          <w:iCs/>
          <w:sz w:val="24"/>
          <w:szCs w:val="24"/>
          <w:lang w:val="es-ES_tradnl"/>
        </w:rPr>
        <w:t xml:space="preserve"> ninguna medida para el seguimiento de las recomendaciones formuladas </w:t>
      </w:r>
      <w:r w:rsidRPr="00032CFC">
        <w:rPr>
          <w:rFonts w:ascii="Times New Roman" w:hAnsi="Times New Roman" w:cs="Times New Roman"/>
          <w:sz w:val="24"/>
          <w:szCs w:val="24"/>
          <w:lang w:val="es-ES_tradnl"/>
        </w:rPr>
        <w:t xml:space="preserve">en el informe o se </w:t>
      </w:r>
      <w:r w:rsidR="00FB4AE6" w:rsidRPr="00032CFC">
        <w:rPr>
          <w:rFonts w:ascii="Times New Roman" w:hAnsi="Times New Roman" w:cs="Times New Roman"/>
          <w:sz w:val="24"/>
          <w:szCs w:val="24"/>
          <w:lang w:val="es-ES_tradnl"/>
        </w:rPr>
        <w:t>niega</w:t>
      </w:r>
      <w:r w:rsidRPr="00032CFC">
        <w:rPr>
          <w:rFonts w:ascii="Times New Roman" w:hAnsi="Times New Roman" w:cs="Times New Roman"/>
          <w:sz w:val="24"/>
          <w:szCs w:val="24"/>
          <w:lang w:val="es-ES_tradnl"/>
        </w:rPr>
        <w:t xml:space="preserve"> a investigar o hace un simulacro de investigación, la Oficina de Auditoría Interna e Investigaciones remite el caso a</w:t>
      </w:r>
      <w:r w:rsidR="0063225E" w:rsidRPr="00032CFC">
        <w:rPr>
          <w:rFonts w:ascii="Times New Roman" w:hAnsi="Times New Roman" w:cs="Times New Roman"/>
          <w:sz w:val="24"/>
          <w:szCs w:val="24"/>
          <w:lang w:val="es-ES_tradnl"/>
        </w:rPr>
        <w:t xml:space="preserve"> </w:t>
      </w:r>
      <w:r w:rsidRPr="00032CFC">
        <w:rPr>
          <w:rFonts w:ascii="Times New Roman" w:hAnsi="Times New Roman" w:cs="Times New Roman"/>
          <w:sz w:val="24"/>
          <w:szCs w:val="24"/>
          <w:lang w:val="es-ES_tradnl"/>
        </w:rPr>
        <w:t>l</w:t>
      </w:r>
      <w:r w:rsidR="0063225E" w:rsidRPr="00032CFC">
        <w:rPr>
          <w:rFonts w:ascii="Times New Roman" w:hAnsi="Times New Roman" w:cs="Times New Roman"/>
          <w:sz w:val="24"/>
          <w:szCs w:val="24"/>
          <w:lang w:val="es-ES_tradnl"/>
        </w:rPr>
        <w:t>a</w:t>
      </w:r>
      <w:r w:rsidRPr="00032CFC">
        <w:rPr>
          <w:rFonts w:ascii="Times New Roman" w:hAnsi="Times New Roman" w:cs="Times New Roman"/>
          <w:sz w:val="24"/>
          <w:szCs w:val="24"/>
          <w:lang w:val="es-ES_tradnl"/>
        </w:rPr>
        <w:t xml:space="preserve"> Comi</w:t>
      </w:r>
      <w:r w:rsidR="0063225E" w:rsidRPr="00032CFC">
        <w:rPr>
          <w:rFonts w:ascii="Times New Roman" w:hAnsi="Times New Roman" w:cs="Times New Roman"/>
          <w:sz w:val="24"/>
          <w:szCs w:val="24"/>
          <w:lang w:val="es-ES_tradnl"/>
        </w:rPr>
        <w:t>sión de</w:t>
      </w:r>
      <w:r w:rsidRPr="00032CFC">
        <w:rPr>
          <w:rFonts w:ascii="Times New Roman" w:hAnsi="Times New Roman" w:cs="Times New Roman"/>
          <w:sz w:val="24"/>
          <w:szCs w:val="24"/>
          <w:lang w:val="es-ES_tradnl"/>
        </w:rPr>
        <w:t xml:space="preserve"> Auditoría y Gestión de</w:t>
      </w:r>
      <w:r w:rsidR="0063225E" w:rsidRPr="00032CFC">
        <w:rPr>
          <w:rFonts w:ascii="Times New Roman" w:hAnsi="Times New Roman" w:cs="Times New Roman"/>
          <w:sz w:val="24"/>
          <w:szCs w:val="24"/>
          <w:lang w:val="es-ES_tradnl"/>
        </w:rPr>
        <w:t>l</w:t>
      </w:r>
      <w:r w:rsidRPr="00032CFC">
        <w:rPr>
          <w:rFonts w:ascii="Times New Roman" w:hAnsi="Times New Roman" w:cs="Times New Roman"/>
          <w:sz w:val="24"/>
          <w:szCs w:val="24"/>
          <w:lang w:val="es-ES_tradnl"/>
        </w:rPr>
        <w:t xml:space="preserve"> Riesgo. </w:t>
      </w:r>
    </w:p>
    <w:p w:rsidR="0030194C" w:rsidRPr="00032CFC" w:rsidRDefault="0030194C" w:rsidP="00032CFC">
      <w:pPr>
        <w:pStyle w:val="ListParagraph"/>
        <w:spacing w:after="0" w:line="240" w:lineRule="auto"/>
        <w:ind w:left="426"/>
        <w:rPr>
          <w:rFonts w:ascii="Times New Roman" w:hAnsi="Times New Roman" w:cs="Times New Roman"/>
          <w:b/>
          <w:bCs/>
          <w:i/>
          <w:iCs/>
          <w:sz w:val="24"/>
          <w:szCs w:val="24"/>
          <w:u w:val="single"/>
          <w:lang w:val="es-ES_tradnl"/>
        </w:rPr>
      </w:pPr>
    </w:p>
    <w:p w:rsidR="0030194C" w:rsidRPr="00032CFC" w:rsidRDefault="0030194C" w:rsidP="00807311">
      <w:pPr>
        <w:pStyle w:val="ListParagraph"/>
        <w:numPr>
          <w:ilvl w:val="2"/>
          <w:numId w:val="4"/>
        </w:numPr>
        <w:spacing w:after="0" w:line="240" w:lineRule="auto"/>
        <w:ind w:left="1701" w:hanging="567"/>
        <w:jc w:val="both"/>
        <w:rPr>
          <w:rFonts w:ascii="Times New Roman" w:hAnsi="Times New Roman" w:cs="Times New Roman"/>
          <w:b/>
          <w:bCs/>
          <w:i/>
          <w:iCs/>
          <w:sz w:val="24"/>
          <w:szCs w:val="24"/>
          <w:u w:val="single"/>
          <w:lang w:val="es-ES_tradnl"/>
        </w:rPr>
      </w:pPr>
      <w:r w:rsidRPr="00032CFC">
        <w:rPr>
          <w:rFonts w:ascii="Times New Roman" w:hAnsi="Times New Roman" w:cs="Times New Roman"/>
          <w:sz w:val="24"/>
          <w:szCs w:val="24"/>
          <w:lang w:val="es-ES_tradnl"/>
        </w:rPr>
        <w:t xml:space="preserve">Cuando recibe el caso, </w:t>
      </w:r>
      <w:r w:rsidR="0063225E" w:rsidRPr="00032CFC">
        <w:rPr>
          <w:rFonts w:ascii="Times New Roman" w:hAnsi="Times New Roman" w:cs="Times New Roman"/>
          <w:sz w:val="24"/>
          <w:szCs w:val="24"/>
          <w:lang w:val="es-ES_tradnl"/>
        </w:rPr>
        <w:t xml:space="preserve">la </w:t>
      </w:r>
      <w:r w:rsidRPr="00032CFC">
        <w:rPr>
          <w:rFonts w:ascii="Times New Roman" w:hAnsi="Times New Roman" w:cs="Times New Roman"/>
          <w:sz w:val="24"/>
          <w:szCs w:val="24"/>
          <w:lang w:val="es-ES_tradnl"/>
        </w:rPr>
        <w:t>Comi</w:t>
      </w:r>
      <w:r w:rsidR="0063225E" w:rsidRPr="00032CFC">
        <w:rPr>
          <w:rFonts w:ascii="Times New Roman" w:hAnsi="Times New Roman" w:cs="Times New Roman"/>
          <w:sz w:val="24"/>
          <w:szCs w:val="24"/>
          <w:lang w:val="es-ES_tradnl"/>
        </w:rPr>
        <w:t>sión</w:t>
      </w:r>
      <w:r w:rsidRPr="00032CFC">
        <w:rPr>
          <w:rFonts w:ascii="Times New Roman" w:hAnsi="Times New Roman" w:cs="Times New Roman"/>
          <w:sz w:val="24"/>
          <w:szCs w:val="24"/>
          <w:lang w:val="es-ES_tradnl"/>
        </w:rPr>
        <w:t xml:space="preserve"> de Auditoría y Gestión de</w:t>
      </w:r>
      <w:r w:rsidR="0063225E" w:rsidRPr="00032CFC">
        <w:rPr>
          <w:rFonts w:ascii="Times New Roman" w:hAnsi="Times New Roman" w:cs="Times New Roman"/>
          <w:sz w:val="24"/>
          <w:szCs w:val="24"/>
          <w:lang w:val="es-ES_tradnl"/>
        </w:rPr>
        <w:t>l</w:t>
      </w:r>
      <w:r w:rsidRPr="00032CFC">
        <w:rPr>
          <w:rFonts w:ascii="Times New Roman" w:hAnsi="Times New Roman" w:cs="Times New Roman"/>
          <w:sz w:val="24"/>
          <w:szCs w:val="24"/>
          <w:lang w:val="es-ES_tradnl"/>
        </w:rPr>
        <w:t xml:space="preserve"> Riesgo informa al presidente del Comité de Cumplimiento y Mediación, al presidente, al vicepresidente de la región y al secretario general de la Federación Internacional. </w:t>
      </w:r>
    </w:p>
    <w:p w:rsidR="0030194C" w:rsidRPr="00032CFC" w:rsidRDefault="0030194C" w:rsidP="00807311">
      <w:pPr>
        <w:pStyle w:val="ListParagraph"/>
        <w:spacing w:after="0" w:line="240" w:lineRule="auto"/>
        <w:ind w:left="1701" w:hanging="567"/>
        <w:rPr>
          <w:rFonts w:ascii="Times New Roman" w:hAnsi="Times New Roman" w:cs="Times New Roman"/>
          <w:b/>
          <w:bCs/>
          <w:i/>
          <w:iCs/>
          <w:sz w:val="24"/>
          <w:szCs w:val="24"/>
          <w:u w:val="single"/>
          <w:lang w:val="es-ES_tradnl"/>
        </w:rPr>
      </w:pPr>
    </w:p>
    <w:p w:rsidR="0030194C" w:rsidRPr="00032CFC" w:rsidRDefault="0030194C" w:rsidP="00807311">
      <w:pPr>
        <w:pStyle w:val="ListParagraph"/>
        <w:numPr>
          <w:ilvl w:val="2"/>
          <w:numId w:val="4"/>
        </w:numPr>
        <w:spacing w:after="0" w:line="240" w:lineRule="auto"/>
        <w:ind w:left="1701" w:hanging="567"/>
        <w:jc w:val="both"/>
        <w:rPr>
          <w:rFonts w:ascii="Times New Roman" w:hAnsi="Times New Roman" w:cs="Times New Roman"/>
          <w:b/>
          <w:bCs/>
          <w:i/>
          <w:iCs/>
          <w:sz w:val="24"/>
          <w:szCs w:val="24"/>
          <w:u w:val="single"/>
          <w:lang w:val="es-ES_tradnl"/>
        </w:rPr>
      </w:pPr>
      <w:r w:rsidRPr="00032CFC">
        <w:rPr>
          <w:rFonts w:ascii="Times New Roman" w:hAnsi="Times New Roman" w:cs="Times New Roman"/>
          <w:sz w:val="24"/>
          <w:szCs w:val="24"/>
          <w:lang w:val="es-ES_tradnl"/>
        </w:rPr>
        <w:t xml:space="preserve">La Oficina de Auditoría Interna e Investigaciones informa al grupo de trabajo. </w:t>
      </w:r>
    </w:p>
    <w:p w:rsidR="0030194C" w:rsidRPr="00032CFC" w:rsidRDefault="0030194C" w:rsidP="00807311">
      <w:pPr>
        <w:pStyle w:val="ListParagraph"/>
        <w:spacing w:after="0" w:line="240" w:lineRule="auto"/>
        <w:ind w:left="1701" w:hanging="567"/>
        <w:rPr>
          <w:rFonts w:ascii="Times New Roman" w:hAnsi="Times New Roman" w:cs="Times New Roman"/>
          <w:b/>
          <w:bCs/>
          <w:i/>
          <w:iCs/>
          <w:sz w:val="24"/>
          <w:szCs w:val="24"/>
          <w:u w:val="single"/>
          <w:lang w:val="es-ES_tradnl"/>
        </w:rPr>
      </w:pPr>
    </w:p>
    <w:p w:rsidR="0030194C" w:rsidRPr="00032CFC" w:rsidRDefault="0030194C" w:rsidP="00807311">
      <w:pPr>
        <w:pStyle w:val="ListParagraph"/>
        <w:numPr>
          <w:ilvl w:val="2"/>
          <w:numId w:val="4"/>
        </w:numPr>
        <w:spacing w:after="0" w:line="240" w:lineRule="auto"/>
        <w:ind w:left="1701" w:hanging="567"/>
        <w:jc w:val="both"/>
        <w:rPr>
          <w:rFonts w:ascii="Times New Roman" w:hAnsi="Times New Roman" w:cs="Times New Roman"/>
          <w:b/>
          <w:bCs/>
          <w:i/>
          <w:iCs/>
          <w:sz w:val="24"/>
          <w:szCs w:val="24"/>
          <w:u w:val="single"/>
          <w:lang w:val="es-ES_tradnl"/>
        </w:rPr>
      </w:pPr>
      <w:r w:rsidRPr="00032CFC">
        <w:rPr>
          <w:rFonts w:ascii="Times New Roman" w:hAnsi="Times New Roman" w:cs="Times New Roman"/>
          <w:sz w:val="24"/>
          <w:szCs w:val="24"/>
          <w:lang w:val="es-ES_tradnl"/>
        </w:rPr>
        <w:t>Si, tras la intervención de</w:t>
      </w:r>
      <w:r w:rsidR="0063225E" w:rsidRPr="00032CFC">
        <w:rPr>
          <w:rFonts w:ascii="Times New Roman" w:hAnsi="Times New Roman" w:cs="Times New Roman"/>
          <w:sz w:val="24"/>
          <w:szCs w:val="24"/>
          <w:lang w:val="es-ES_tradnl"/>
        </w:rPr>
        <w:t xml:space="preserve"> </w:t>
      </w:r>
      <w:r w:rsidRPr="00032CFC">
        <w:rPr>
          <w:rFonts w:ascii="Times New Roman" w:hAnsi="Times New Roman" w:cs="Times New Roman"/>
          <w:sz w:val="24"/>
          <w:szCs w:val="24"/>
          <w:lang w:val="es-ES_tradnl"/>
        </w:rPr>
        <w:t>l</w:t>
      </w:r>
      <w:r w:rsidR="0063225E" w:rsidRPr="00032CFC">
        <w:rPr>
          <w:rFonts w:ascii="Times New Roman" w:hAnsi="Times New Roman" w:cs="Times New Roman"/>
          <w:sz w:val="24"/>
          <w:szCs w:val="24"/>
          <w:lang w:val="es-ES_tradnl"/>
        </w:rPr>
        <w:t>a Comisión</w:t>
      </w:r>
      <w:r w:rsidRPr="00032CFC">
        <w:rPr>
          <w:rFonts w:ascii="Times New Roman" w:hAnsi="Times New Roman" w:cs="Times New Roman"/>
          <w:sz w:val="24"/>
          <w:szCs w:val="24"/>
          <w:lang w:val="es-ES_tradnl"/>
        </w:rPr>
        <w:t xml:space="preserve"> de Auditoría y Gestión de</w:t>
      </w:r>
      <w:r w:rsidR="0063225E" w:rsidRPr="00032CFC">
        <w:rPr>
          <w:rFonts w:ascii="Times New Roman" w:hAnsi="Times New Roman" w:cs="Times New Roman"/>
          <w:sz w:val="24"/>
          <w:szCs w:val="24"/>
          <w:lang w:val="es-ES_tradnl"/>
        </w:rPr>
        <w:t>l</w:t>
      </w:r>
      <w:r w:rsidRPr="00032CFC">
        <w:rPr>
          <w:rFonts w:ascii="Times New Roman" w:hAnsi="Times New Roman" w:cs="Times New Roman"/>
          <w:sz w:val="24"/>
          <w:szCs w:val="24"/>
          <w:lang w:val="es-ES_tradnl"/>
        </w:rPr>
        <w:t xml:space="preserve"> Riesgo, la Sociedad Nacional aplica las recomendaciones iniciales</w:t>
      </w:r>
      <w:r w:rsidR="0063225E" w:rsidRPr="00032CFC">
        <w:rPr>
          <w:rFonts w:ascii="Times New Roman" w:hAnsi="Times New Roman" w:cs="Times New Roman"/>
          <w:sz w:val="24"/>
          <w:szCs w:val="24"/>
          <w:lang w:val="es-ES_tradnl"/>
        </w:rPr>
        <w:t>,</w:t>
      </w:r>
      <w:r w:rsidRPr="00032CFC">
        <w:rPr>
          <w:rFonts w:ascii="Times New Roman" w:hAnsi="Times New Roman" w:cs="Times New Roman"/>
          <w:sz w:val="24"/>
          <w:szCs w:val="24"/>
          <w:lang w:val="es-ES_tradnl"/>
        </w:rPr>
        <w:t xml:space="preserve"> el caso se da por terminado y se siguen los pasos iv-i, iv-ii, vi-iii. </w:t>
      </w:r>
    </w:p>
    <w:p w:rsidR="0030194C" w:rsidRPr="00032CFC" w:rsidRDefault="0030194C" w:rsidP="00807311">
      <w:pPr>
        <w:pStyle w:val="ListParagraph"/>
        <w:spacing w:after="0" w:line="240" w:lineRule="auto"/>
        <w:ind w:left="1701" w:hanging="567"/>
        <w:rPr>
          <w:rFonts w:ascii="Times New Roman" w:hAnsi="Times New Roman" w:cs="Times New Roman"/>
          <w:sz w:val="24"/>
          <w:szCs w:val="24"/>
          <w:lang w:val="es-ES_tradnl"/>
        </w:rPr>
      </w:pPr>
    </w:p>
    <w:p w:rsidR="0030194C" w:rsidRPr="00032CFC" w:rsidRDefault="0030194C" w:rsidP="00807311">
      <w:pPr>
        <w:pStyle w:val="ListParagraph"/>
        <w:numPr>
          <w:ilvl w:val="2"/>
          <w:numId w:val="4"/>
        </w:numPr>
        <w:spacing w:after="0" w:line="240" w:lineRule="auto"/>
        <w:ind w:left="1701" w:hanging="567"/>
        <w:jc w:val="both"/>
        <w:rPr>
          <w:rFonts w:ascii="Times New Roman" w:hAnsi="Times New Roman" w:cs="Times New Roman"/>
          <w:b/>
          <w:bCs/>
          <w:i/>
          <w:iCs/>
          <w:sz w:val="24"/>
          <w:szCs w:val="24"/>
          <w:u w:val="single"/>
          <w:lang w:val="es-ES_tradnl"/>
        </w:rPr>
      </w:pPr>
      <w:r w:rsidRPr="00032CFC">
        <w:rPr>
          <w:rFonts w:ascii="Times New Roman" w:hAnsi="Times New Roman" w:cs="Times New Roman"/>
          <w:b/>
          <w:bCs/>
          <w:i/>
          <w:iCs/>
          <w:sz w:val="24"/>
          <w:szCs w:val="24"/>
          <w:u w:val="single"/>
          <w:lang w:val="es-ES_tradnl"/>
        </w:rPr>
        <w:t>Si</w:t>
      </w:r>
      <w:r w:rsidRPr="00032CFC">
        <w:rPr>
          <w:rFonts w:ascii="Times New Roman" w:hAnsi="Times New Roman" w:cs="Times New Roman"/>
          <w:sz w:val="24"/>
          <w:szCs w:val="24"/>
          <w:lang w:val="es-ES_tradnl"/>
        </w:rPr>
        <w:t xml:space="preserve"> la Sociedad Nacional no </w:t>
      </w:r>
      <w:r w:rsidR="0063225E" w:rsidRPr="00032CFC">
        <w:rPr>
          <w:rFonts w:ascii="Times New Roman" w:hAnsi="Times New Roman" w:cs="Times New Roman"/>
          <w:sz w:val="24"/>
          <w:szCs w:val="24"/>
          <w:lang w:val="es-ES_tradnl"/>
        </w:rPr>
        <w:t>aplica</w:t>
      </w:r>
      <w:r w:rsidRPr="00032CFC">
        <w:rPr>
          <w:rFonts w:ascii="Times New Roman" w:hAnsi="Times New Roman" w:cs="Times New Roman"/>
          <w:sz w:val="24"/>
          <w:szCs w:val="24"/>
          <w:lang w:val="es-ES_tradnl"/>
        </w:rPr>
        <w:t xml:space="preserve"> las recomendaciones contenidas en el informe, </w:t>
      </w:r>
      <w:r w:rsidR="0063225E" w:rsidRPr="00032CFC">
        <w:rPr>
          <w:rFonts w:ascii="Times New Roman" w:hAnsi="Times New Roman" w:cs="Times New Roman"/>
          <w:sz w:val="24"/>
          <w:szCs w:val="24"/>
          <w:lang w:val="es-ES_tradnl"/>
        </w:rPr>
        <w:t>la Comisión</w:t>
      </w:r>
      <w:r w:rsidRPr="00032CFC">
        <w:rPr>
          <w:rFonts w:ascii="Times New Roman" w:hAnsi="Times New Roman" w:cs="Times New Roman"/>
          <w:sz w:val="24"/>
          <w:szCs w:val="24"/>
          <w:lang w:val="es-ES_tradnl"/>
        </w:rPr>
        <w:t xml:space="preserve"> de Auditoría y Gestión de</w:t>
      </w:r>
      <w:r w:rsidR="0063225E" w:rsidRPr="00032CFC">
        <w:rPr>
          <w:rFonts w:ascii="Times New Roman" w:hAnsi="Times New Roman" w:cs="Times New Roman"/>
          <w:sz w:val="24"/>
          <w:szCs w:val="24"/>
          <w:lang w:val="es-ES_tradnl"/>
        </w:rPr>
        <w:t>l</w:t>
      </w:r>
      <w:r w:rsidRPr="00032CFC">
        <w:rPr>
          <w:rFonts w:ascii="Times New Roman" w:hAnsi="Times New Roman" w:cs="Times New Roman"/>
          <w:sz w:val="24"/>
          <w:szCs w:val="24"/>
          <w:lang w:val="es-ES_tradnl"/>
        </w:rPr>
        <w:t xml:space="preserve"> Riesgo solicitará la intervención del presidente y/o del vicepresidente de la región. </w:t>
      </w:r>
    </w:p>
    <w:p w:rsidR="0030194C" w:rsidRPr="00032CFC" w:rsidRDefault="0030194C" w:rsidP="00032CFC">
      <w:pPr>
        <w:pStyle w:val="ListParagraph"/>
        <w:spacing w:after="0" w:line="240" w:lineRule="auto"/>
        <w:ind w:left="426"/>
        <w:rPr>
          <w:rFonts w:ascii="Times New Roman" w:hAnsi="Times New Roman" w:cs="Times New Roman"/>
          <w:b/>
          <w:bCs/>
          <w:i/>
          <w:iCs/>
          <w:sz w:val="24"/>
          <w:szCs w:val="24"/>
          <w:u w:val="single"/>
          <w:lang w:val="es-ES_tradnl"/>
        </w:rPr>
      </w:pPr>
    </w:p>
    <w:p w:rsidR="0030194C" w:rsidRPr="00032CFC" w:rsidRDefault="0063225E" w:rsidP="00807311">
      <w:pPr>
        <w:pStyle w:val="ListParagraph"/>
        <w:numPr>
          <w:ilvl w:val="3"/>
          <w:numId w:val="4"/>
        </w:numPr>
        <w:spacing w:after="0" w:line="240" w:lineRule="auto"/>
        <w:ind w:left="2268" w:hanging="567"/>
        <w:jc w:val="both"/>
        <w:rPr>
          <w:rFonts w:ascii="Times New Roman" w:hAnsi="Times New Roman" w:cs="Times New Roman"/>
          <w:b/>
          <w:bCs/>
          <w:i/>
          <w:iCs/>
          <w:sz w:val="24"/>
          <w:szCs w:val="24"/>
          <w:u w:val="single"/>
          <w:lang w:val="es-ES_tradnl"/>
        </w:rPr>
      </w:pPr>
      <w:r w:rsidRPr="00032CFC">
        <w:rPr>
          <w:rFonts w:ascii="Times New Roman" w:hAnsi="Times New Roman" w:cs="Times New Roman"/>
          <w:sz w:val="24"/>
          <w:szCs w:val="24"/>
          <w:lang w:val="es-ES_tradnl"/>
        </w:rPr>
        <w:t>La</w:t>
      </w:r>
      <w:r w:rsidR="0030194C" w:rsidRPr="00032CFC">
        <w:rPr>
          <w:rFonts w:ascii="Times New Roman" w:hAnsi="Times New Roman" w:cs="Times New Roman"/>
          <w:sz w:val="24"/>
          <w:szCs w:val="24"/>
          <w:lang w:val="es-ES_tradnl"/>
        </w:rPr>
        <w:t xml:space="preserve"> Comi</w:t>
      </w:r>
      <w:r w:rsidRPr="00032CFC">
        <w:rPr>
          <w:rFonts w:ascii="Times New Roman" w:hAnsi="Times New Roman" w:cs="Times New Roman"/>
          <w:sz w:val="24"/>
          <w:szCs w:val="24"/>
          <w:lang w:val="es-ES_tradnl"/>
        </w:rPr>
        <w:t>sión de</w:t>
      </w:r>
      <w:r w:rsidR="0030194C" w:rsidRPr="00032CFC">
        <w:rPr>
          <w:rFonts w:ascii="Times New Roman" w:hAnsi="Times New Roman" w:cs="Times New Roman"/>
          <w:sz w:val="24"/>
          <w:szCs w:val="24"/>
          <w:lang w:val="es-ES_tradnl"/>
        </w:rPr>
        <w:t xml:space="preserve"> Auditoría y Gestión de</w:t>
      </w:r>
      <w:r w:rsidRPr="00032CFC">
        <w:rPr>
          <w:rFonts w:ascii="Times New Roman" w:hAnsi="Times New Roman" w:cs="Times New Roman"/>
          <w:sz w:val="24"/>
          <w:szCs w:val="24"/>
          <w:lang w:val="es-ES_tradnl"/>
        </w:rPr>
        <w:t>l</w:t>
      </w:r>
      <w:r w:rsidR="0030194C" w:rsidRPr="00032CFC">
        <w:rPr>
          <w:rFonts w:ascii="Times New Roman" w:hAnsi="Times New Roman" w:cs="Times New Roman"/>
          <w:sz w:val="24"/>
          <w:szCs w:val="24"/>
          <w:lang w:val="es-ES_tradnl"/>
        </w:rPr>
        <w:t xml:space="preserve"> Riesgo informará al Comité de Cumplimiento y Mediación, al presidente y al secretario general de esta intervención. </w:t>
      </w:r>
    </w:p>
    <w:p w:rsidR="0030194C" w:rsidRPr="00032CFC" w:rsidRDefault="0030194C" w:rsidP="00807311">
      <w:pPr>
        <w:pStyle w:val="ListParagraph"/>
        <w:spacing w:after="0" w:line="240" w:lineRule="auto"/>
        <w:ind w:left="2268" w:hanging="567"/>
        <w:rPr>
          <w:rFonts w:ascii="Times New Roman" w:hAnsi="Times New Roman" w:cs="Times New Roman"/>
          <w:b/>
          <w:bCs/>
          <w:i/>
          <w:iCs/>
          <w:sz w:val="24"/>
          <w:szCs w:val="24"/>
          <w:u w:val="single"/>
          <w:lang w:val="es-ES_tradnl"/>
        </w:rPr>
      </w:pPr>
    </w:p>
    <w:p w:rsidR="0030194C" w:rsidRPr="00032CFC" w:rsidRDefault="0030194C" w:rsidP="00807311">
      <w:pPr>
        <w:pStyle w:val="ListParagraph"/>
        <w:numPr>
          <w:ilvl w:val="3"/>
          <w:numId w:val="4"/>
        </w:numPr>
        <w:spacing w:after="0" w:line="240" w:lineRule="auto"/>
        <w:ind w:left="2268" w:hanging="567"/>
        <w:jc w:val="both"/>
        <w:rPr>
          <w:rFonts w:ascii="Times New Roman" w:hAnsi="Times New Roman" w:cs="Times New Roman"/>
          <w:b/>
          <w:bCs/>
          <w:i/>
          <w:iCs/>
          <w:sz w:val="24"/>
          <w:szCs w:val="24"/>
          <w:u w:val="single"/>
          <w:lang w:val="es-ES_tradnl"/>
        </w:rPr>
      </w:pPr>
      <w:r w:rsidRPr="00032CFC">
        <w:rPr>
          <w:rFonts w:ascii="Times New Roman" w:hAnsi="Times New Roman" w:cs="Times New Roman"/>
          <w:sz w:val="24"/>
          <w:szCs w:val="24"/>
          <w:lang w:val="es-ES_tradnl"/>
        </w:rPr>
        <w:t xml:space="preserve">La Oficina de Auditoría Interna e Investigaciones informará a Asuntos Jurídicos y al Departamento de </w:t>
      </w:r>
      <w:r w:rsidR="0063225E" w:rsidRPr="00032CFC">
        <w:rPr>
          <w:rFonts w:ascii="Times New Roman" w:hAnsi="Times New Roman" w:cs="Times New Roman"/>
          <w:sz w:val="24"/>
          <w:szCs w:val="24"/>
          <w:lang w:val="es-ES_tradnl"/>
        </w:rPr>
        <w:t xml:space="preserve">Órganos de </w:t>
      </w:r>
      <w:r w:rsidRPr="00032CFC">
        <w:rPr>
          <w:rFonts w:ascii="Times New Roman" w:hAnsi="Times New Roman" w:cs="Times New Roman"/>
          <w:sz w:val="24"/>
          <w:szCs w:val="24"/>
          <w:lang w:val="es-ES_tradnl"/>
        </w:rPr>
        <w:t xml:space="preserve">Gobierno y Apoyo a la Junta de Gobierno de esta intervención. </w:t>
      </w:r>
    </w:p>
    <w:p w:rsidR="0030194C" w:rsidRPr="00032CFC" w:rsidRDefault="0030194C" w:rsidP="00807311">
      <w:pPr>
        <w:pStyle w:val="ListParagraph"/>
        <w:spacing w:after="0" w:line="240" w:lineRule="auto"/>
        <w:ind w:left="2268" w:hanging="567"/>
        <w:rPr>
          <w:rFonts w:ascii="Times New Roman" w:hAnsi="Times New Roman" w:cs="Times New Roman"/>
          <w:b/>
          <w:bCs/>
          <w:i/>
          <w:iCs/>
          <w:sz w:val="24"/>
          <w:szCs w:val="24"/>
          <w:u w:val="single"/>
          <w:lang w:val="es-ES_tradnl"/>
        </w:rPr>
      </w:pPr>
    </w:p>
    <w:p w:rsidR="0030194C" w:rsidRPr="00032CFC" w:rsidRDefault="0063225E" w:rsidP="00807311">
      <w:pPr>
        <w:pStyle w:val="ListParagraph"/>
        <w:numPr>
          <w:ilvl w:val="3"/>
          <w:numId w:val="4"/>
        </w:numPr>
        <w:spacing w:after="0" w:line="240" w:lineRule="auto"/>
        <w:ind w:left="2268" w:hanging="567"/>
        <w:jc w:val="both"/>
        <w:rPr>
          <w:rFonts w:ascii="Times New Roman" w:hAnsi="Times New Roman" w:cs="Times New Roman"/>
          <w:b/>
          <w:bCs/>
          <w:i/>
          <w:iCs/>
          <w:sz w:val="24"/>
          <w:szCs w:val="24"/>
          <w:u w:val="single"/>
          <w:lang w:val="es-ES_tradnl"/>
        </w:rPr>
      </w:pPr>
      <w:r w:rsidRPr="00032CFC">
        <w:rPr>
          <w:rFonts w:ascii="Times New Roman" w:hAnsi="Times New Roman" w:cs="Times New Roman"/>
          <w:sz w:val="24"/>
          <w:szCs w:val="24"/>
          <w:lang w:val="es-ES_tradnl"/>
        </w:rPr>
        <w:t>Tras</w:t>
      </w:r>
      <w:r w:rsidR="0030194C" w:rsidRPr="00032CFC">
        <w:rPr>
          <w:rFonts w:ascii="Times New Roman" w:hAnsi="Times New Roman" w:cs="Times New Roman"/>
          <w:sz w:val="24"/>
          <w:szCs w:val="24"/>
          <w:lang w:val="es-ES_tradnl"/>
        </w:rPr>
        <w:t xml:space="preserve"> la intervención del vicepresidente de la región, si la Sociedad Nacional decide colaborar con </w:t>
      </w:r>
      <w:r w:rsidRPr="00032CFC">
        <w:rPr>
          <w:rFonts w:ascii="Times New Roman" w:hAnsi="Times New Roman" w:cs="Times New Roman"/>
          <w:sz w:val="24"/>
          <w:szCs w:val="24"/>
          <w:lang w:val="es-ES_tradnl"/>
        </w:rPr>
        <w:t>la Comisión</w:t>
      </w:r>
      <w:r w:rsidR="0030194C" w:rsidRPr="00032CFC">
        <w:rPr>
          <w:rFonts w:ascii="Times New Roman" w:hAnsi="Times New Roman" w:cs="Times New Roman"/>
          <w:sz w:val="24"/>
          <w:szCs w:val="24"/>
          <w:lang w:val="es-ES_tradnl"/>
        </w:rPr>
        <w:t xml:space="preserve"> de Auditoría y Gestión de</w:t>
      </w:r>
      <w:r w:rsidRPr="00032CFC">
        <w:rPr>
          <w:rFonts w:ascii="Times New Roman" w:hAnsi="Times New Roman" w:cs="Times New Roman"/>
          <w:sz w:val="24"/>
          <w:szCs w:val="24"/>
          <w:lang w:val="es-ES_tradnl"/>
        </w:rPr>
        <w:t>l</w:t>
      </w:r>
      <w:r w:rsidR="0030194C" w:rsidRPr="00032CFC">
        <w:rPr>
          <w:rFonts w:ascii="Times New Roman" w:hAnsi="Times New Roman" w:cs="Times New Roman"/>
          <w:sz w:val="24"/>
          <w:szCs w:val="24"/>
          <w:lang w:val="es-ES_tradnl"/>
        </w:rPr>
        <w:t xml:space="preserve"> Riesgo para aplicar las recomendaciones, el caso se da por terminado (pasos iv-i, iv-ii, iv-iii).</w:t>
      </w:r>
    </w:p>
    <w:p w:rsidR="0030194C" w:rsidRPr="00032CFC" w:rsidRDefault="0030194C" w:rsidP="00032CFC">
      <w:pPr>
        <w:pStyle w:val="ListParagraph"/>
        <w:spacing w:after="0" w:line="240" w:lineRule="auto"/>
        <w:ind w:left="426"/>
        <w:rPr>
          <w:rFonts w:ascii="Times New Roman" w:hAnsi="Times New Roman" w:cs="Times New Roman"/>
          <w:b/>
          <w:bCs/>
          <w:i/>
          <w:iCs/>
          <w:sz w:val="24"/>
          <w:szCs w:val="24"/>
          <w:u w:val="single"/>
          <w:lang w:val="es-ES_tradnl"/>
        </w:rPr>
      </w:pPr>
    </w:p>
    <w:p w:rsidR="0030194C" w:rsidRPr="00032CFC" w:rsidRDefault="0030194C" w:rsidP="00807311">
      <w:pPr>
        <w:pStyle w:val="ListParagraph"/>
        <w:numPr>
          <w:ilvl w:val="2"/>
          <w:numId w:val="4"/>
        </w:numPr>
        <w:spacing w:after="0" w:line="240" w:lineRule="auto"/>
        <w:ind w:left="1701" w:hanging="567"/>
        <w:jc w:val="both"/>
        <w:rPr>
          <w:rFonts w:ascii="Times New Roman" w:hAnsi="Times New Roman" w:cs="Times New Roman"/>
          <w:b/>
          <w:bCs/>
          <w:i/>
          <w:iCs/>
          <w:sz w:val="24"/>
          <w:szCs w:val="24"/>
          <w:u w:val="single"/>
          <w:lang w:val="es-ES_tradnl"/>
        </w:rPr>
      </w:pPr>
      <w:r w:rsidRPr="00032CFC">
        <w:rPr>
          <w:rFonts w:ascii="Times New Roman" w:hAnsi="Times New Roman" w:cs="Times New Roman"/>
          <w:b/>
          <w:bCs/>
          <w:i/>
          <w:iCs/>
          <w:sz w:val="24"/>
          <w:szCs w:val="24"/>
          <w:u w:val="single"/>
          <w:lang w:val="es-ES_tradnl"/>
        </w:rPr>
        <w:t>Si</w:t>
      </w:r>
      <w:r w:rsidRPr="00032CFC">
        <w:rPr>
          <w:rFonts w:ascii="Times New Roman" w:hAnsi="Times New Roman" w:cs="Times New Roman"/>
          <w:sz w:val="24"/>
          <w:szCs w:val="24"/>
          <w:lang w:val="es-ES_tradnl"/>
        </w:rPr>
        <w:t xml:space="preserve"> la Sociedad Nacional, a pesar de la intervención del vicepresidente de la región, no aplica las recomendaciones contenidas en el informe, </w:t>
      </w:r>
      <w:r w:rsidR="0063225E" w:rsidRPr="00032CFC">
        <w:rPr>
          <w:rFonts w:ascii="Times New Roman" w:hAnsi="Times New Roman" w:cs="Times New Roman"/>
          <w:sz w:val="24"/>
          <w:szCs w:val="24"/>
          <w:lang w:val="es-ES_tradnl"/>
        </w:rPr>
        <w:t>la</w:t>
      </w:r>
      <w:r w:rsidRPr="00032CFC">
        <w:rPr>
          <w:rFonts w:ascii="Times New Roman" w:hAnsi="Times New Roman" w:cs="Times New Roman"/>
          <w:sz w:val="24"/>
          <w:szCs w:val="24"/>
          <w:lang w:val="es-ES_tradnl"/>
        </w:rPr>
        <w:t xml:space="preserve"> Comi</w:t>
      </w:r>
      <w:r w:rsidR="0063225E" w:rsidRPr="00032CFC">
        <w:rPr>
          <w:rFonts w:ascii="Times New Roman" w:hAnsi="Times New Roman" w:cs="Times New Roman"/>
          <w:sz w:val="24"/>
          <w:szCs w:val="24"/>
          <w:lang w:val="es-ES_tradnl"/>
        </w:rPr>
        <w:t>sión</w:t>
      </w:r>
      <w:r w:rsidRPr="00032CFC">
        <w:rPr>
          <w:rFonts w:ascii="Times New Roman" w:hAnsi="Times New Roman" w:cs="Times New Roman"/>
          <w:sz w:val="24"/>
          <w:szCs w:val="24"/>
          <w:lang w:val="es-ES_tradnl"/>
        </w:rPr>
        <w:t xml:space="preserve"> </w:t>
      </w:r>
      <w:r w:rsidRPr="00032CFC">
        <w:rPr>
          <w:rFonts w:ascii="Times New Roman" w:hAnsi="Times New Roman" w:cs="Times New Roman"/>
          <w:sz w:val="24"/>
          <w:szCs w:val="24"/>
          <w:lang w:val="es-ES_tradnl"/>
        </w:rPr>
        <w:lastRenderedPageBreak/>
        <w:t>de Auditoría y Gestión de</w:t>
      </w:r>
      <w:r w:rsidR="0063225E" w:rsidRPr="00032CFC">
        <w:rPr>
          <w:rFonts w:ascii="Times New Roman" w:hAnsi="Times New Roman" w:cs="Times New Roman"/>
          <w:sz w:val="24"/>
          <w:szCs w:val="24"/>
          <w:lang w:val="es-ES_tradnl"/>
        </w:rPr>
        <w:t>l</w:t>
      </w:r>
      <w:r w:rsidRPr="00032CFC">
        <w:rPr>
          <w:rFonts w:ascii="Times New Roman" w:hAnsi="Times New Roman" w:cs="Times New Roman"/>
          <w:sz w:val="24"/>
          <w:szCs w:val="24"/>
          <w:lang w:val="es-ES_tradnl"/>
        </w:rPr>
        <w:t xml:space="preserve"> Riesgo remite el caso al Comité de Cumplimiento y Mediación, que seguirá sus propios procedimientos de trabajo. </w:t>
      </w:r>
    </w:p>
    <w:p w:rsidR="0030194C" w:rsidRPr="00032CFC" w:rsidRDefault="0030194C" w:rsidP="00032CFC">
      <w:pPr>
        <w:pStyle w:val="ListParagraph"/>
        <w:spacing w:after="0" w:line="240" w:lineRule="auto"/>
        <w:ind w:left="426"/>
        <w:rPr>
          <w:rFonts w:ascii="Times New Roman" w:hAnsi="Times New Roman" w:cs="Times New Roman"/>
          <w:b/>
          <w:bCs/>
          <w:i/>
          <w:iCs/>
          <w:sz w:val="24"/>
          <w:szCs w:val="24"/>
          <w:u w:val="single"/>
          <w:lang w:val="es-ES_tradnl"/>
        </w:rPr>
      </w:pPr>
    </w:p>
    <w:p w:rsidR="0030194C" w:rsidRPr="00032CFC" w:rsidRDefault="0063225E" w:rsidP="00807311">
      <w:pPr>
        <w:pStyle w:val="ListParagraph"/>
        <w:numPr>
          <w:ilvl w:val="3"/>
          <w:numId w:val="4"/>
        </w:numPr>
        <w:spacing w:after="0" w:line="240" w:lineRule="auto"/>
        <w:ind w:left="2268" w:hanging="567"/>
        <w:jc w:val="both"/>
        <w:rPr>
          <w:rFonts w:ascii="Times New Roman" w:hAnsi="Times New Roman" w:cs="Times New Roman"/>
          <w:b/>
          <w:bCs/>
          <w:i/>
          <w:iCs/>
          <w:sz w:val="24"/>
          <w:szCs w:val="24"/>
          <w:u w:val="single"/>
          <w:lang w:val="es-ES_tradnl"/>
        </w:rPr>
      </w:pPr>
      <w:r w:rsidRPr="00032CFC">
        <w:rPr>
          <w:rFonts w:ascii="Times New Roman" w:hAnsi="Times New Roman" w:cs="Times New Roman"/>
          <w:sz w:val="24"/>
          <w:szCs w:val="24"/>
          <w:lang w:val="es-ES_tradnl"/>
        </w:rPr>
        <w:t>La</w:t>
      </w:r>
      <w:r w:rsidR="0030194C" w:rsidRPr="00032CFC">
        <w:rPr>
          <w:rFonts w:ascii="Times New Roman" w:hAnsi="Times New Roman" w:cs="Times New Roman"/>
          <w:sz w:val="24"/>
          <w:szCs w:val="24"/>
          <w:lang w:val="es-ES_tradnl"/>
        </w:rPr>
        <w:t xml:space="preserve"> Comi</w:t>
      </w:r>
      <w:r w:rsidRPr="00032CFC">
        <w:rPr>
          <w:rFonts w:ascii="Times New Roman" w:hAnsi="Times New Roman" w:cs="Times New Roman"/>
          <w:sz w:val="24"/>
          <w:szCs w:val="24"/>
          <w:lang w:val="es-ES_tradnl"/>
        </w:rPr>
        <w:t>sión</w:t>
      </w:r>
      <w:r w:rsidR="0030194C" w:rsidRPr="00032CFC">
        <w:rPr>
          <w:rFonts w:ascii="Times New Roman" w:hAnsi="Times New Roman" w:cs="Times New Roman"/>
          <w:sz w:val="24"/>
          <w:szCs w:val="24"/>
          <w:lang w:val="es-ES_tradnl"/>
        </w:rPr>
        <w:t xml:space="preserve"> de Auditoría y Gestión de</w:t>
      </w:r>
      <w:r w:rsidRPr="00032CFC">
        <w:rPr>
          <w:rFonts w:ascii="Times New Roman" w:hAnsi="Times New Roman" w:cs="Times New Roman"/>
          <w:sz w:val="24"/>
          <w:szCs w:val="24"/>
          <w:lang w:val="es-ES_tradnl"/>
        </w:rPr>
        <w:t>l</w:t>
      </w:r>
      <w:r w:rsidR="0030194C" w:rsidRPr="00032CFC">
        <w:rPr>
          <w:rFonts w:ascii="Times New Roman" w:hAnsi="Times New Roman" w:cs="Times New Roman"/>
          <w:sz w:val="24"/>
          <w:szCs w:val="24"/>
          <w:lang w:val="es-ES_tradnl"/>
        </w:rPr>
        <w:t xml:space="preserve"> Riesgo informará entonces al presidente, al vicepresidente y al secretario general de estos pasos. </w:t>
      </w:r>
    </w:p>
    <w:p w:rsidR="0030194C" w:rsidRPr="00032CFC" w:rsidRDefault="0030194C" w:rsidP="00807311">
      <w:pPr>
        <w:pStyle w:val="ListParagraph"/>
        <w:spacing w:after="0" w:line="240" w:lineRule="auto"/>
        <w:ind w:left="2268" w:hanging="567"/>
        <w:rPr>
          <w:rFonts w:ascii="Times New Roman" w:hAnsi="Times New Roman" w:cs="Times New Roman"/>
          <w:b/>
          <w:bCs/>
          <w:i/>
          <w:iCs/>
          <w:sz w:val="24"/>
          <w:szCs w:val="24"/>
          <w:u w:val="single"/>
          <w:lang w:val="es-ES_tradnl"/>
        </w:rPr>
      </w:pPr>
    </w:p>
    <w:p w:rsidR="0030194C" w:rsidRPr="00032CFC" w:rsidRDefault="0030194C" w:rsidP="00807311">
      <w:pPr>
        <w:pStyle w:val="ListParagraph"/>
        <w:numPr>
          <w:ilvl w:val="3"/>
          <w:numId w:val="4"/>
        </w:numPr>
        <w:spacing w:after="0" w:line="240" w:lineRule="auto"/>
        <w:ind w:left="2268" w:hanging="567"/>
        <w:jc w:val="both"/>
        <w:rPr>
          <w:rFonts w:ascii="Times New Roman" w:hAnsi="Times New Roman" w:cs="Times New Roman"/>
          <w:b/>
          <w:bCs/>
          <w:i/>
          <w:iCs/>
          <w:sz w:val="24"/>
          <w:szCs w:val="24"/>
          <w:u w:val="single"/>
          <w:lang w:val="es-ES_tradnl"/>
        </w:rPr>
      </w:pPr>
      <w:r w:rsidRPr="00032CFC">
        <w:rPr>
          <w:rFonts w:ascii="Times New Roman" w:hAnsi="Times New Roman" w:cs="Times New Roman"/>
          <w:sz w:val="24"/>
          <w:szCs w:val="24"/>
          <w:lang w:val="es-ES_tradnl"/>
        </w:rPr>
        <w:t xml:space="preserve">La Oficina de Auditoría Interna e Investigaciones informará al grupo de trabajo de esta medida. </w:t>
      </w:r>
    </w:p>
    <w:p w:rsidR="0030194C" w:rsidRPr="00032CFC" w:rsidRDefault="0030194C" w:rsidP="00032CFC">
      <w:pPr>
        <w:spacing w:after="0" w:line="240" w:lineRule="auto"/>
        <w:jc w:val="both"/>
        <w:rPr>
          <w:rFonts w:ascii="Times New Roman" w:hAnsi="Times New Roman" w:cs="Times New Roman"/>
          <w:sz w:val="24"/>
          <w:szCs w:val="24"/>
          <w:lang w:val="es-ES_tradnl"/>
        </w:rPr>
      </w:pPr>
    </w:p>
    <w:p w:rsidR="0030194C" w:rsidRPr="00032CFC" w:rsidRDefault="0030194C" w:rsidP="00032CFC">
      <w:pPr>
        <w:spacing w:after="0" w:line="240" w:lineRule="auto"/>
        <w:jc w:val="both"/>
        <w:rPr>
          <w:rFonts w:asciiTheme="majorBidi" w:hAnsiTheme="majorBidi" w:cstheme="majorBidi"/>
          <w:sz w:val="24"/>
          <w:szCs w:val="24"/>
          <w:lang w:val="es-ES_tradnl"/>
        </w:rPr>
        <w:sectPr w:rsidR="0030194C" w:rsidRPr="00032CFC" w:rsidSect="00807311">
          <w:pgSz w:w="11906" w:h="16838" w:code="9"/>
          <w:pgMar w:top="1418" w:right="1418" w:bottom="1418" w:left="1418" w:header="720" w:footer="720" w:gutter="0"/>
          <w:cols w:space="720"/>
          <w:docGrid w:linePitch="360"/>
        </w:sectPr>
      </w:pPr>
    </w:p>
    <w:p w:rsidR="0030194C" w:rsidRPr="00032CFC" w:rsidRDefault="0030194C" w:rsidP="00032CFC">
      <w:pPr>
        <w:pStyle w:val="Heading2"/>
        <w:keepNext w:val="0"/>
        <w:keepLines w:val="0"/>
        <w:spacing w:before="0" w:line="240" w:lineRule="auto"/>
        <w:rPr>
          <w:lang w:val="es-ES_tradnl"/>
        </w:rPr>
      </w:pPr>
      <w:r w:rsidRPr="00032CFC">
        <w:rPr>
          <w:lang w:val="es-ES_tradnl"/>
        </w:rPr>
        <w:lastRenderedPageBreak/>
        <w:t>Hipótesis 3: Problemas relacionados con la injerencia del gobierno</w:t>
      </w:r>
    </w:p>
    <w:p w:rsidR="0030194C" w:rsidRPr="00032CFC" w:rsidRDefault="00F1645B" w:rsidP="00032CFC">
      <w:pPr>
        <w:spacing w:after="0" w:line="240" w:lineRule="auto"/>
        <w:rPr>
          <w:lang w:val="es-ES_tradnl"/>
        </w:rPr>
      </w:pPr>
      <w:r w:rsidRPr="00F1645B">
        <w:rPr>
          <w:noProof/>
          <w:lang w:eastAsia="en-GB"/>
        </w:rPr>
        <w:drawing>
          <wp:inline distT="0" distB="0" distL="0" distR="0">
            <wp:extent cx="8982684" cy="5038726"/>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89938" cy="5042795"/>
                    </a:xfrm>
                    <a:prstGeom prst="rect">
                      <a:avLst/>
                    </a:prstGeom>
                    <a:noFill/>
                    <a:ln>
                      <a:noFill/>
                    </a:ln>
                  </pic:spPr>
                </pic:pic>
              </a:graphicData>
            </a:graphic>
          </wp:inline>
        </w:drawing>
      </w:r>
    </w:p>
    <w:p w:rsidR="0030194C" w:rsidRPr="00032CFC" w:rsidRDefault="0030194C" w:rsidP="00032CFC">
      <w:pPr>
        <w:spacing w:after="0" w:line="240" w:lineRule="auto"/>
        <w:rPr>
          <w:lang w:val="es-ES_tradnl"/>
        </w:rPr>
        <w:sectPr w:rsidR="0030194C" w:rsidRPr="00032CFC" w:rsidSect="00807311">
          <w:pgSz w:w="16838" w:h="11906" w:orient="landscape" w:code="9"/>
          <w:pgMar w:top="1418" w:right="1418" w:bottom="1418" w:left="1418" w:header="720" w:footer="720" w:gutter="0"/>
          <w:cols w:space="720"/>
          <w:docGrid w:linePitch="360"/>
        </w:sectPr>
      </w:pPr>
    </w:p>
    <w:p w:rsidR="00C61E5A" w:rsidRPr="00032CFC" w:rsidRDefault="00C61E5A" w:rsidP="00032CFC">
      <w:pPr>
        <w:spacing w:after="0" w:line="240" w:lineRule="auto"/>
        <w:contextualSpacing/>
        <w:jc w:val="both"/>
        <w:rPr>
          <w:rFonts w:ascii="Times New Roman" w:eastAsia="Calibri" w:hAnsi="Times New Roman" w:cs="Times New Roman"/>
          <w:b/>
          <w:bCs/>
          <w:color w:val="000000"/>
          <w:sz w:val="24"/>
          <w:szCs w:val="24"/>
          <w:u w:val="single"/>
          <w:lang w:val="es-ES_tradnl"/>
        </w:rPr>
      </w:pPr>
      <w:r w:rsidRPr="00032CFC">
        <w:rPr>
          <w:rFonts w:ascii="Times New Roman" w:eastAsia="Calibri" w:hAnsi="Times New Roman" w:cs="Times New Roman"/>
          <w:b/>
          <w:bCs/>
          <w:color w:val="000000"/>
          <w:sz w:val="24"/>
          <w:szCs w:val="24"/>
          <w:u w:val="single"/>
          <w:lang w:val="es-ES_tradnl"/>
        </w:rPr>
        <w:lastRenderedPageBreak/>
        <w:t>Procedimiento para el examen de una injerencia del gobierno</w:t>
      </w:r>
      <w:r w:rsidRPr="00032CFC">
        <w:rPr>
          <w:rFonts w:ascii="Times New Roman" w:eastAsia="Calibri" w:hAnsi="Times New Roman" w:cs="Times New Roman"/>
          <w:b/>
          <w:bCs/>
          <w:color w:val="000000"/>
          <w:sz w:val="24"/>
          <w:szCs w:val="24"/>
          <w:u w:val="single"/>
          <w:vertAlign w:val="superscript"/>
          <w:lang w:val="es-ES_tradnl"/>
        </w:rPr>
        <w:footnoteReference w:id="1"/>
      </w:r>
      <w:r w:rsidRPr="00032CFC">
        <w:rPr>
          <w:rFonts w:ascii="Times New Roman" w:eastAsia="Calibri" w:hAnsi="Times New Roman" w:cs="Times New Roman"/>
          <w:b/>
          <w:bCs/>
          <w:color w:val="000000"/>
          <w:sz w:val="24"/>
          <w:szCs w:val="24"/>
          <w:u w:val="single"/>
          <w:lang w:val="es-ES_tradnl"/>
        </w:rPr>
        <w:t xml:space="preserve"> en los asuntos de una Sociedad Nacional </w:t>
      </w:r>
    </w:p>
    <w:p w:rsidR="00C61E5A" w:rsidRPr="00032CFC" w:rsidRDefault="00C61E5A" w:rsidP="00032CFC">
      <w:pPr>
        <w:spacing w:after="0" w:line="240" w:lineRule="auto"/>
        <w:contextualSpacing/>
        <w:rPr>
          <w:rFonts w:ascii="Times New Roman" w:eastAsia="Calibri" w:hAnsi="Times New Roman" w:cs="Times New Roman"/>
          <w:color w:val="000000"/>
          <w:sz w:val="24"/>
          <w:szCs w:val="24"/>
          <w:lang w:val="es-ES_tradnl"/>
        </w:rPr>
      </w:pPr>
    </w:p>
    <w:p w:rsidR="00C61E5A" w:rsidRPr="00032CFC" w:rsidRDefault="00C61E5A" w:rsidP="00032CFC">
      <w:pPr>
        <w:numPr>
          <w:ilvl w:val="0"/>
          <w:numId w:val="12"/>
        </w:numPr>
        <w:spacing w:after="0" w:line="240" w:lineRule="auto"/>
        <w:ind w:left="567" w:hanging="567"/>
        <w:contextualSpacing/>
        <w:jc w:val="both"/>
        <w:rPr>
          <w:rFonts w:ascii="Times New Roman" w:eastAsia="Calibri" w:hAnsi="Times New Roman" w:cs="Times New Roman"/>
          <w:color w:val="000000"/>
          <w:sz w:val="24"/>
          <w:szCs w:val="24"/>
          <w:lang w:val="es-ES_tradnl"/>
        </w:rPr>
      </w:pPr>
      <w:r w:rsidRPr="00032CFC">
        <w:rPr>
          <w:rFonts w:ascii="Times New Roman" w:eastAsia="Calibri" w:hAnsi="Times New Roman" w:cs="Times New Roman"/>
          <w:color w:val="000000"/>
          <w:sz w:val="24"/>
          <w:szCs w:val="24"/>
          <w:lang w:val="es-ES_tradnl"/>
        </w:rPr>
        <w:t xml:space="preserve">La información sobre la injerencia del gobierno puede provenir de una de las siguientes fuentes: </w:t>
      </w:r>
      <w:r w:rsidR="003022EB" w:rsidRPr="00032CFC">
        <w:rPr>
          <w:rFonts w:ascii="Times New Roman" w:eastAsia="Calibri" w:hAnsi="Times New Roman" w:cs="Times New Roman"/>
          <w:color w:val="000000"/>
          <w:sz w:val="24"/>
          <w:szCs w:val="24"/>
          <w:lang w:val="es-ES_tradnl"/>
        </w:rPr>
        <w:t>el jefe del conglomerado de países, el jefe del grupo de apoyo a conglomerados de países</w:t>
      </w:r>
      <w:r w:rsidRPr="00032CFC">
        <w:rPr>
          <w:rFonts w:ascii="Times New Roman" w:eastAsia="Calibri" w:hAnsi="Times New Roman" w:cs="Times New Roman"/>
          <w:color w:val="000000"/>
          <w:sz w:val="24"/>
          <w:szCs w:val="24"/>
          <w:lang w:val="es-ES_tradnl"/>
        </w:rPr>
        <w:t>, el director regional, los asociados del Movimiento o los medios de comunicación. La información sobre la injerencia del gobierno también puede comunicarse en primer lugar a la oficina central en Ginebra.</w:t>
      </w:r>
    </w:p>
    <w:p w:rsidR="00C61E5A" w:rsidRPr="00032CFC" w:rsidRDefault="00C61E5A" w:rsidP="00032CFC">
      <w:pPr>
        <w:spacing w:after="0" w:line="240" w:lineRule="auto"/>
        <w:ind w:left="567" w:hanging="567"/>
        <w:contextualSpacing/>
        <w:jc w:val="both"/>
        <w:rPr>
          <w:rFonts w:ascii="Times New Roman" w:eastAsia="Calibri" w:hAnsi="Times New Roman" w:cs="Times New Roman"/>
          <w:color w:val="000000"/>
          <w:sz w:val="24"/>
          <w:szCs w:val="24"/>
          <w:lang w:val="es-ES_tradnl"/>
        </w:rPr>
      </w:pPr>
    </w:p>
    <w:p w:rsidR="00C61E5A" w:rsidRPr="00032CFC" w:rsidRDefault="00C61E5A" w:rsidP="00032CFC">
      <w:pPr>
        <w:numPr>
          <w:ilvl w:val="0"/>
          <w:numId w:val="12"/>
        </w:numPr>
        <w:spacing w:after="0" w:line="240" w:lineRule="auto"/>
        <w:ind w:left="567" w:hanging="567"/>
        <w:contextualSpacing/>
        <w:jc w:val="both"/>
        <w:rPr>
          <w:rFonts w:ascii="Times New Roman" w:eastAsia="Calibri" w:hAnsi="Times New Roman" w:cs="Times New Roman"/>
          <w:color w:val="000000"/>
          <w:sz w:val="24"/>
          <w:szCs w:val="24"/>
          <w:lang w:val="es-ES_tradnl"/>
        </w:rPr>
      </w:pPr>
      <w:r w:rsidRPr="00032CFC">
        <w:rPr>
          <w:rFonts w:ascii="Times New Roman" w:eastAsia="Calibri" w:hAnsi="Times New Roman" w:cs="Times New Roman"/>
          <w:color w:val="000000"/>
          <w:sz w:val="24"/>
          <w:szCs w:val="24"/>
          <w:lang w:val="es-ES_tradnl"/>
        </w:rPr>
        <w:t xml:space="preserve">Independientemente de la fuente de información, se deberá informar al director regional, al jefe del </w:t>
      </w:r>
      <w:r w:rsidR="003022EB" w:rsidRPr="00032CFC">
        <w:rPr>
          <w:rFonts w:ascii="Times New Roman" w:eastAsia="Calibri" w:hAnsi="Times New Roman" w:cs="Times New Roman"/>
          <w:color w:val="000000"/>
          <w:sz w:val="24"/>
          <w:szCs w:val="24"/>
          <w:lang w:val="es-ES_tradnl"/>
        </w:rPr>
        <w:t>conglomerado de países o al jefe del grupo de apoyo a conglomerados de países</w:t>
      </w:r>
      <w:r w:rsidRPr="00032CFC">
        <w:rPr>
          <w:rFonts w:ascii="Times New Roman" w:eastAsia="Calibri" w:hAnsi="Times New Roman" w:cs="Times New Roman"/>
          <w:color w:val="000000"/>
          <w:sz w:val="24"/>
          <w:szCs w:val="24"/>
          <w:lang w:val="es-ES_tradnl"/>
        </w:rPr>
        <w:t xml:space="preserve">. </w:t>
      </w:r>
    </w:p>
    <w:p w:rsidR="00C61E5A" w:rsidRPr="00032CFC" w:rsidRDefault="00C61E5A" w:rsidP="00032CFC">
      <w:pPr>
        <w:spacing w:after="0" w:line="240" w:lineRule="auto"/>
        <w:ind w:left="567" w:hanging="567"/>
        <w:contextualSpacing/>
        <w:rPr>
          <w:rFonts w:ascii="Times New Roman" w:eastAsia="Calibri" w:hAnsi="Times New Roman" w:cs="Times New Roman"/>
          <w:color w:val="000000"/>
          <w:sz w:val="24"/>
          <w:szCs w:val="24"/>
          <w:lang w:val="es-ES_tradnl"/>
        </w:rPr>
      </w:pPr>
    </w:p>
    <w:p w:rsidR="00C61E5A" w:rsidRPr="00032CFC" w:rsidRDefault="00C61E5A" w:rsidP="00032CFC">
      <w:pPr>
        <w:numPr>
          <w:ilvl w:val="0"/>
          <w:numId w:val="12"/>
        </w:numPr>
        <w:spacing w:after="0" w:line="240" w:lineRule="auto"/>
        <w:ind w:left="567" w:hanging="567"/>
        <w:contextualSpacing/>
        <w:jc w:val="both"/>
        <w:rPr>
          <w:rFonts w:ascii="Times New Roman" w:eastAsia="Calibri" w:hAnsi="Times New Roman" w:cs="Times New Roman"/>
          <w:color w:val="000000"/>
          <w:sz w:val="24"/>
          <w:szCs w:val="24"/>
          <w:lang w:val="es-ES_tradnl"/>
        </w:rPr>
      </w:pPr>
      <w:r w:rsidRPr="00032CFC">
        <w:rPr>
          <w:rFonts w:ascii="Times New Roman" w:eastAsia="Calibri" w:hAnsi="Times New Roman" w:cs="Times New Roman"/>
          <w:color w:val="000000"/>
          <w:sz w:val="24"/>
          <w:szCs w:val="24"/>
          <w:lang w:val="es-ES_tradnl"/>
        </w:rPr>
        <w:t>Se adoptará las medidas que figuran a continuación.</w:t>
      </w:r>
    </w:p>
    <w:p w:rsidR="00C61E5A" w:rsidRPr="00032CFC" w:rsidRDefault="00C61E5A" w:rsidP="00032CFC">
      <w:pPr>
        <w:spacing w:after="0" w:line="240" w:lineRule="auto"/>
        <w:ind w:left="567" w:hanging="567"/>
        <w:contextualSpacing/>
        <w:jc w:val="both"/>
        <w:rPr>
          <w:rFonts w:ascii="Times New Roman" w:eastAsia="Calibri" w:hAnsi="Times New Roman" w:cs="Times New Roman"/>
          <w:color w:val="000000"/>
          <w:sz w:val="24"/>
          <w:szCs w:val="24"/>
          <w:lang w:val="es-ES_tradnl"/>
        </w:rPr>
      </w:pPr>
    </w:p>
    <w:p w:rsidR="00C61E5A" w:rsidRPr="00032CFC" w:rsidRDefault="00C61E5A" w:rsidP="00807311">
      <w:pPr>
        <w:numPr>
          <w:ilvl w:val="0"/>
          <w:numId w:val="10"/>
        </w:numPr>
        <w:spacing w:after="0" w:line="240" w:lineRule="auto"/>
        <w:ind w:left="1134" w:hanging="567"/>
        <w:contextualSpacing/>
        <w:jc w:val="both"/>
        <w:rPr>
          <w:rFonts w:ascii="Times New Roman" w:eastAsia="Calibri" w:hAnsi="Times New Roman" w:cs="Times New Roman"/>
          <w:color w:val="000000"/>
          <w:sz w:val="24"/>
          <w:szCs w:val="24"/>
          <w:lang w:val="es-ES_tradnl"/>
        </w:rPr>
      </w:pPr>
      <w:r w:rsidRPr="00032CFC">
        <w:rPr>
          <w:rFonts w:ascii="Times New Roman" w:eastAsia="Calibri" w:hAnsi="Times New Roman" w:cs="Times New Roman"/>
          <w:color w:val="000000"/>
          <w:sz w:val="24"/>
          <w:szCs w:val="24"/>
          <w:lang w:val="es-ES_tradnl"/>
        </w:rPr>
        <w:t xml:space="preserve">Se establecerá un </w:t>
      </w:r>
      <w:r w:rsidR="00C411A3" w:rsidRPr="00032CFC">
        <w:rPr>
          <w:rFonts w:ascii="Times New Roman" w:eastAsia="Calibri" w:hAnsi="Times New Roman" w:cs="Times New Roman"/>
          <w:color w:val="000000"/>
          <w:sz w:val="24"/>
          <w:szCs w:val="24"/>
          <w:lang w:val="es-ES_tradnl"/>
        </w:rPr>
        <w:t>grupo de trabajo c</w:t>
      </w:r>
      <w:r w:rsidRPr="00032CFC">
        <w:rPr>
          <w:rFonts w:ascii="Times New Roman" w:eastAsia="Calibri" w:hAnsi="Times New Roman" w:cs="Times New Roman"/>
          <w:color w:val="000000"/>
          <w:sz w:val="24"/>
          <w:szCs w:val="24"/>
          <w:lang w:val="es-ES_tradnl"/>
        </w:rPr>
        <w:t xml:space="preserve">onforme se expone en la sección V, párrafo 12. </w:t>
      </w:r>
    </w:p>
    <w:p w:rsidR="00C61E5A" w:rsidRPr="00032CFC" w:rsidRDefault="00C61E5A" w:rsidP="00807311">
      <w:pPr>
        <w:numPr>
          <w:ilvl w:val="0"/>
          <w:numId w:val="10"/>
        </w:numPr>
        <w:spacing w:after="0" w:line="240" w:lineRule="auto"/>
        <w:ind w:left="1134" w:hanging="567"/>
        <w:contextualSpacing/>
        <w:jc w:val="both"/>
        <w:rPr>
          <w:rFonts w:ascii="Times New Roman" w:eastAsia="Calibri" w:hAnsi="Times New Roman" w:cs="Times New Roman"/>
          <w:color w:val="000000"/>
          <w:sz w:val="24"/>
          <w:szCs w:val="24"/>
          <w:lang w:val="es-ES_tradnl"/>
        </w:rPr>
      </w:pPr>
      <w:r w:rsidRPr="00032CFC">
        <w:rPr>
          <w:rFonts w:ascii="Times New Roman" w:eastAsia="Calibri" w:hAnsi="Times New Roman" w:cs="Times New Roman"/>
          <w:color w:val="000000"/>
          <w:sz w:val="24"/>
          <w:szCs w:val="24"/>
          <w:lang w:val="es-ES_tradnl"/>
        </w:rPr>
        <w:t>El grupo de t</w:t>
      </w:r>
      <w:r w:rsidR="00C411A3" w:rsidRPr="00032CFC">
        <w:rPr>
          <w:rFonts w:ascii="Times New Roman" w:eastAsia="Calibri" w:hAnsi="Times New Roman" w:cs="Times New Roman"/>
          <w:color w:val="000000"/>
          <w:sz w:val="24"/>
          <w:szCs w:val="24"/>
          <w:lang w:val="es-ES_tradnl"/>
        </w:rPr>
        <w:t>rabajo</w:t>
      </w:r>
      <w:r w:rsidRPr="00032CFC">
        <w:rPr>
          <w:rFonts w:ascii="Times New Roman" w:eastAsia="Calibri" w:hAnsi="Times New Roman" w:cs="Times New Roman"/>
          <w:color w:val="000000"/>
          <w:sz w:val="24"/>
          <w:szCs w:val="24"/>
          <w:lang w:val="es-ES_tradnl"/>
        </w:rPr>
        <w:t xml:space="preserve"> convendrá las medidas que se deberá recomendar al secretario general, a saber</w:t>
      </w:r>
      <w:r w:rsidR="00E4512A" w:rsidRPr="00032CFC">
        <w:rPr>
          <w:rFonts w:ascii="Times New Roman" w:eastAsia="Calibri" w:hAnsi="Times New Roman" w:cs="Times New Roman"/>
          <w:color w:val="000000"/>
          <w:sz w:val="24"/>
          <w:szCs w:val="24"/>
          <w:lang w:val="es-ES_tradnl"/>
        </w:rPr>
        <w:t>:</w:t>
      </w:r>
      <w:r w:rsidRPr="00032CFC">
        <w:rPr>
          <w:rFonts w:ascii="Times New Roman" w:eastAsia="Calibri" w:hAnsi="Times New Roman" w:cs="Times New Roman"/>
          <w:color w:val="000000"/>
          <w:sz w:val="24"/>
          <w:szCs w:val="24"/>
          <w:lang w:val="es-ES_tradnl"/>
        </w:rPr>
        <w:t xml:space="preserve"> ponerse en contacto con la misión permanente en Ginebra, mantener un diálogo con el gobierno en el país, hacer participar al vicepresidente o incluir la iniciativa regional, o realizar una visita de alto nivel para reunirse con funcionarios del gobierno. El grupo de t</w:t>
      </w:r>
      <w:r w:rsidR="00C411A3" w:rsidRPr="00032CFC">
        <w:rPr>
          <w:rFonts w:ascii="Times New Roman" w:eastAsia="Calibri" w:hAnsi="Times New Roman" w:cs="Times New Roman"/>
          <w:color w:val="000000"/>
          <w:sz w:val="24"/>
          <w:szCs w:val="24"/>
          <w:lang w:val="es-ES_tradnl"/>
        </w:rPr>
        <w:t>rabajo</w:t>
      </w:r>
      <w:r w:rsidRPr="00032CFC">
        <w:rPr>
          <w:rFonts w:ascii="Times New Roman" w:eastAsia="Calibri" w:hAnsi="Times New Roman" w:cs="Times New Roman"/>
          <w:color w:val="000000"/>
          <w:sz w:val="24"/>
          <w:szCs w:val="24"/>
          <w:lang w:val="es-ES_tradnl"/>
        </w:rPr>
        <w:t xml:space="preserve"> también acordará quién es la persona que está en mejores condiciones para iniciar el diálogo con la parte interesada. </w:t>
      </w:r>
    </w:p>
    <w:p w:rsidR="00C61E5A" w:rsidRDefault="00C61E5A" w:rsidP="00807311">
      <w:pPr>
        <w:numPr>
          <w:ilvl w:val="0"/>
          <w:numId w:val="10"/>
        </w:numPr>
        <w:spacing w:after="0" w:line="240" w:lineRule="auto"/>
        <w:ind w:left="1134" w:hanging="567"/>
        <w:contextualSpacing/>
        <w:jc w:val="both"/>
        <w:rPr>
          <w:rFonts w:ascii="Times New Roman" w:eastAsia="Calibri" w:hAnsi="Times New Roman" w:cs="Times New Roman"/>
          <w:color w:val="000000"/>
          <w:sz w:val="24"/>
          <w:szCs w:val="24"/>
          <w:lang w:val="es-ES_tradnl"/>
        </w:rPr>
      </w:pPr>
      <w:r w:rsidRPr="00032CFC">
        <w:rPr>
          <w:rFonts w:ascii="Times New Roman" w:eastAsia="Calibri" w:hAnsi="Times New Roman" w:cs="Times New Roman"/>
          <w:color w:val="000000"/>
          <w:sz w:val="24"/>
          <w:szCs w:val="24"/>
          <w:lang w:val="es-ES_tradnl"/>
        </w:rPr>
        <w:t xml:space="preserve">A continuación se presentarán las recomendaciones a la Sociedad Nacional y al gobierno. </w:t>
      </w:r>
    </w:p>
    <w:p w:rsidR="00F60065" w:rsidRPr="00032CFC" w:rsidRDefault="00F60065" w:rsidP="00F60065">
      <w:pPr>
        <w:spacing w:after="0" w:line="240" w:lineRule="auto"/>
        <w:ind w:left="1134"/>
        <w:contextualSpacing/>
        <w:jc w:val="both"/>
        <w:rPr>
          <w:rFonts w:ascii="Times New Roman" w:eastAsia="Calibri" w:hAnsi="Times New Roman" w:cs="Times New Roman"/>
          <w:color w:val="000000"/>
          <w:sz w:val="24"/>
          <w:szCs w:val="24"/>
          <w:lang w:val="es-ES_tradnl"/>
        </w:rPr>
      </w:pPr>
    </w:p>
    <w:p w:rsidR="00C61E5A" w:rsidRPr="00032CFC" w:rsidRDefault="00C61E5A" w:rsidP="00807311">
      <w:pPr>
        <w:numPr>
          <w:ilvl w:val="0"/>
          <w:numId w:val="11"/>
        </w:numPr>
        <w:spacing w:after="0" w:line="240" w:lineRule="auto"/>
        <w:ind w:left="1701" w:hanging="567"/>
        <w:contextualSpacing/>
        <w:jc w:val="both"/>
        <w:rPr>
          <w:rFonts w:ascii="Times New Roman" w:eastAsia="Calibri" w:hAnsi="Times New Roman" w:cs="Times New Roman"/>
          <w:color w:val="000000"/>
          <w:sz w:val="24"/>
          <w:szCs w:val="24"/>
          <w:lang w:val="es-ES_tradnl"/>
        </w:rPr>
      </w:pPr>
      <w:r w:rsidRPr="00032CFC">
        <w:rPr>
          <w:rFonts w:ascii="Times New Roman" w:eastAsia="Calibri" w:hAnsi="Times New Roman" w:cs="Times New Roman"/>
          <w:color w:val="000000"/>
          <w:sz w:val="24"/>
          <w:szCs w:val="24"/>
          <w:lang w:val="es-ES_tradnl"/>
        </w:rPr>
        <w:t xml:space="preserve">Si se aceptan y se aplican las recomendaciones, el secretario general ayudará a la Sociedad Nacional a restablecer la normalidad (apoyo en materia de desarrollo institucional, realización de una auditoría externa, preparación para las elecciones, etc.). </w:t>
      </w:r>
    </w:p>
    <w:p w:rsidR="00C61E5A" w:rsidRPr="00032CFC" w:rsidRDefault="00C61E5A" w:rsidP="00807311">
      <w:pPr>
        <w:numPr>
          <w:ilvl w:val="0"/>
          <w:numId w:val="11"/>
        </w:numPr>
        <w:spacing w:after="0" w:line="240" w:lineRule="auto"/>
        <w:ind w:left="1701" w:hanging="567"/>
        <w:contextualSpacing/>
        <w:jc w:val="both"/>
        <w:rPr>
          <w:rFonts w:ascii="Times New Roman" w:eastAsia="Calibri" w:hAnsi="Times New Roman" w:cs="Times New Roman"/>
          <w:color w:val="000000"/>
          <w:sz w:val="24"/>
          <w:szCs w:val="24"/>
          <w:lang w:val="es-ES_tradnl"/>
        </w:rPr>
      </w:pPr>
      <w:r w:rsidRPr="00032CFC">
        <w:rPr>
          <w:rFonts w:ascii="Times New Roman" w:eastAsia="Calibri" w:hAnsi="Times New Roman" w:cs="Times New Roman"/>
          <w:color w:val="000000"/>
          <w:sz w:val="24"/>
          <w:szCs w:val="24"/>
          <w:lang w:val="es-ES_tradnl"/>
        </w:rPr>
        <w:t>Si no se aceptan o no se aplican las recomendaciones, el secretario general remitirá el caso al Comité de Cumplimiento y Mediación.</w:t>
      </w:r>
      <w:r w:rsidR="00032CFC">
        <w:rPr>
          <w:rFonts w:ascii="Times New Roman" w:eastAsia="Calibri" w:hAnsi="Times New Roman" w:cs="Times New Roman"/>
          <w:color w:val="000000"/>
          <w:sz w:val="24"/>
          <w:szCs w:val="24"/>
          <w:lang w:val="es-ES_tradnl"/>
        </w:rPr>
        <w:t xml:space="preserve"> </w:t>
      </w:r>
    </w:p>
    <w:p w:rsidR="00C61E5A" w:rsidRPr="00032CFC" w:rsidRDefault="00C61E5A" w:rsidP="00032CFC">
      <w:pPr>
        <w:spacing w:after="0" w:line="240" w:lineRule="auto"/>
        <w:contextualSpacing/>
        <w:jc w:val="both"/>
        <w:rPr>
          <w:rFonts w:ascii="Times New Roman" w:eastAsia="Calibri" w:hAnsi="Times New Roman" w:cs="Times New Roman"/>
          <w:color w:val="000000"/>
          <w:sz w:val="24"/>
          <w:szCs w:val="24"/>
          <w:lang w:val="es-ES_tradnl"/>
        </w:rPr>
      </w:pPr>
    </w:p>
    <w:p w:rsidR="00C61E5A" w:rsidRPr="00F60065" w:rsidRDefault="00C61E5A" w:rsidP="00F60065">
      <w:pPr>
        <w:spacing w:after="0" w:line="240" w:lineRule="auto"/>
        <w:ind w:right="-2"/>
        <w:jc w:val="both"/>
        <w:rPr>
          <w:rFonts w:ascii="Times New Roman" w:eastAsia="Calibri" w:hAnsi="Times New Roman" w:cs="Times New Roman"/>
          <w:b/>
          <w:bCs/>
          <w:sz w:val="24"/>
          <w:szCs w:val="24"/>
          <w:u w:val="single"/>
          <w:lang w:val="es-ES_tradnl"/>
        </w:rPr>
      </w:pPr>
      <w:r w:rsidRPr="00F60065">
        <w:rPr>
          <w:rFonts w:ascii="Times New Roman" w:eastAsia="Calibri" w:hAnsi="Times New Roman" w:cs="Times New Roman"/>
          <w:b/>
          <w:bCs/>
          <w:sz w:val="24"/>
          <w:szCs w:val="24"/>
          <w:u w:val="single"/>
          <w:lang w:val="es-ES_tradnl"/>
        </w:rPr>
        <w:t>Sección VII</w:t>
      </w:r>
      <w:r w:rsidRPr="00F60065">
        <w:rPr>
          <w:rFonts w:ascii="Times New Roman" w:eastAsia="Calibri" w:hAnsi="Times New Roman" w:cs="Times New Roman"/>
          <w:b/>
          <w:bCs/>
          <w:sz w:val="24"/>
          <w:szCs w:val="24"/>
          <w:lang w:val="es-ES_tradnl"/>
        </w:rPr>
        <w:t xml:space="preserve">: </w:t>
      </w:r>
      <w:r w:rsidRPr="00F60065">
        <w:rPr>
          <w:rFonts w:ascii="Times New Roman" w:eastAsia="Calibri" w:hAnsi="Times New Roman" w:cs="Times New Roman"/>
          <w:b/>
          <w:bCs/>
          <w:sz w:val="24"/>
          <w:szCs w:val="24"/>
          <w:u w:val="single"/>
          <w:lang w:val="es-ES_tradnl"/>
        </w:rPr>
        <w:t xml:space="preserve">Examen de los casos relativos a la </w:t>
      </w:r>
      <w:r w:rsidR="00E4512A" w:rsidRPr="00F60065">
        <w:rPr>
          <w:rFonts w:ascii="Times New Roman" w:eastAsia="Calibri" w:hAnsi="Times New Roman" w:cs="Times New Roman"/>
          <w:b/>
          <w:bCs/>
          <w:sz w:val="24"/>
          <w:szCs w:val="24"/>
          <w:u w:val="single"/>
          <w:lang w:val="es-ES_tradnl"/>
        </w:rPr>
        <w:t xml:space="preserve">infracción de las normas de </w:t>
      </w:r>
      <w:r w:rsidRPr="00F60065">
        <w:rPr>
          <w:rFonts w:ascii="Times New Roman" w:eastAsia="Calibri" w:hAnsi="Times New Roman" w:cs="Times New Roman"/>
          <w:b/>
          <w:bCs/>
          <w:sz w:val="24"/>
          <w:szCs w:val="24"/>
          <w:u w:val="single"/>
          <w:lang w:val="es-ES_tradnl"/>
        </w:rPr>
        <w:t>integridad</w:t>
      </w:r>
    </w:p>
    <w:p w:rsidR="00C61E5A" w:rsidRPr="00F60065" w:rsidRDefault="00C61E5A" w:rsidP="00F60065">
      <w:pPr>
        <w:spacing w:after="0" w:line="240" w:lineRule="auto"/>
        <w:ind w:right="-2"/>
        <w:contextualSpacing/>
        <w:jc w:val="both"/>
        <w:rPr>
          <w:rFonts w:ascii="Times New Roman" w:eastAsia="Calibri" w:hAnsi="Times New Roman" w:cs="Times New Roman"/>
          <w:b/>
          <w:bCs/>
          <w:sz w:val="24"/>
          <w:szCs w:val="24"/>
          <w:u w:val="single"/>
          <w:lang w:val="es-ES_tradnl"/>
        </w:rPr>
      </w:pPr>
    </w:p>
    <w:p w:rsidR="00C61E5A" w:rsidRDefault="00C61E5A" w:rsidP="00F60065">
      <w:pPr>
        <w:spacing w:after="0" w:line="240" w:lineRule="auto"/>
        <w:ind w:right="-2"/>
        <w:contextualSpacing/>
        <w:jc w:val="both"/>
        <w:rPr>
          <w:rFonts w:ascii="Times New Roman" w:eastAsia="Calibri" w:hAnsi="Times New Roman" w:cs="Times New Roman"/>
          <w:sz w:val="24"/>
          <w:szCs w:val="24"/>
          <w:lang w:val="es-ES_tradnl"/>
        </w:rPr>
      </w:pPr>
      <w:r w:rsidRPr="00F60065">
        <w:rPr>
          <w:rFonts w:ascii="Times New Roman" w:eastAsia="Calibri" w:hAnsi="Times New Roman" w:cs="Times New Roman"/>
          <w:sz w:val="24"/>
          <w:szCs w:val="24"/>
          <w:lang w:val="es-ES_tradnl"/>
        </w:rPr>
        <w:t xml:space="preserve">En 2007, la revisión de los estatutos propició el establecimiento del Comité de Cumplimiento y Mediación. Su mandato consiste en ayudar a las Sociedades Nacionales y los órganos de gobierno de la Federación Internacional a adoptar las medidas apropiadas para resolver toda eventual infracción de las normas de integridad por parte de una Sociedad Nacional o de cualquier órgano de la Federación Internacional. </w:t>
      </w:r>
    </w:p>
    <w:p w:rsidR="00F60065" w:rsidRPr="00F60065" w:rsidRDefault="00F60065" w:rsidP="00F60065">
      <w:pPr>
        <w:spacing w:after="0" w:line="240" w:lineRule="auto"/>
        <w:ind w:right="-2"/>
        <w:contextualSpacing/>
        <w:jc w:val="both"/>
        <w:rPr>
          <w:rFonts w:ascii="Times New Roman" w:eastAsia="Calibri" w:hAnsi="Times New Roman" w:cs="Times New Roman"/>
          <w:sz w:val="24"/>
          <w:szCs w:val="24"/>
          <w:lang w:val="es-ES_tradnl"/>
        </w:rPr>
      </w:pPr>
    </w:p>
    <w:p w:rsidR="00C61E5A" w:rsidRDefault="00C61E5A" w:rsidP="00F60065">
      <w:pPr>
        <w:spacing w:after="0" w:line="240" w:lineRule="auto"/>
        <w:ind w:right="-2"/>
        <w:jc w:val="both"/>
        <w:rPr>
          <w:rFonts w:ascii="Times New Roman" w:eastAsia="Times New Roman" w:hAnsi="Times New Roman" w:cs="Times New Roman"/>
          <w:sz w:val="24"/>
          <w:szCs w:val="24"/>
          <w:lang w:val="es-ES_tradnl"/>
        </w:rPr>
      </w:pPr>
      <w:r w:rsidRPr="00F60065">
        <w:rPr>
          <w:rFonts w:ascii="Times New Roman" w:eastAsia="Times New Roman" w:hAnsi="Times New Roman" w:cs="Times New Roman"/>
          <w:sz w:val="24"/>
          <w:szCs w:val="24"/>
          <w:lang w:val="es-ES_tradnl"/>
        </w:rPr>
        <w:t>El Comité de Cumplimiento y Mediación tiene las siguientes ca</w:t>
      </w:r>
      <w:r w:rsidR="00F60065">
        <w:rPr>
          <w:rFonts w:ascii="Times New Roman" w:eastAsia="Times New Roman" w:hAnsi="Times New Roman" w:cs="Times New Roman"/>
          <w:sz w:val="24"/>
          <w:szCs w:val="24"/>
          <w:lang w:val="es-ES_tradnl"/>
        </w:rPr>
        <w:t>racterísticas:</w:t>
      </w:r>
    </w:p>
    <w:p w:rsidR="00F60065" w:rsidRPr="00F60065" w:rsidRDefault="00F60065" w:rsidP="00F60065">
      <w:pPr>
        <w:spacing w:after="0" w:line="240" w:lineRule="auto"/>
        <w:ind w:right="-2"/>
        <w:jc w:val="both"/>
        <w:rPr>
          <w:rFonts w:ascii="Times New Roman" w:eastAsia="Times New Roman" w:hAnsi="Times New Roman" w:cs="Times New Roman"/>
          <w:sz w:val="24"/>
          <w:szCs w:val="24"/>
          <w:lang w:val="es-ES_tradnl"/>
        </w:rPr>
      </w:pPr>
    </w:p>
    <w:p w:rsidR="00C61E5A" w:rsidRPr="00F60065" w:rsidRDefault="00C61E5A" w:rsidP="00F60065">
      <w:pPr>
        <w:numPr>
          <w:ilvl w:val="0"/>
          <w:numId w:val="2"/>
        </w:numPr>
        <w:spacing w:after="0" w:line="240" w:lineRule="auto"/>
        <w:ind w:left="567" w:right="-2" w:hanging="567"/>
        <w:jc w:val="both"/>
        <w:rPr>
          <w:rFonts w:ascii="Times New Roman" w:eastAsia="Times New Roman" w:hAnsi="Times New Roman" w:cs="Times New Roman"/>
          <w:sz w:val="24"/>
          <w:szCs w:val="24"/>
          <w:lang w:val="es-ES_tradnl"/>
        </w:rPr>
      </w:pPr>
      <w:r w:rsidRPr="00F60065">
        <w:rPr>
          <w:rFonts w:ascii="Times New Roman" w:eastAsia="Times New Roman" w:hAnsi="Times New Roman" w:cs="Times New Roman"/>
          <w:sz w:val="24"/>
          <w:szCs w:val="24"/>
          <w:lang w:val="es-ES_tradnl"/>
        </w:rPr>
        <w:t xml:space="preserve">es un órgano de gobierno; </w:t>
      </w:r>
    </w:p>
    <w:p w:rsidR="00C61E5A" w:rsidRPr="00F60065" w:rsidRDefault="00C61E5A" w:rsidP="00F60065">
      <w:pPr>
        <w:numPr>
          <w:ilvl w:val="0"/>
          <w:numId w:val="2"/>
        </w:numPr>
        <w:spacing w:after="0" w:line="240" w:lineRule="auto"/>
        <w:ind w:left="567" w:right="-2" w:hanging="567"/>
        <w:jc w:val="both"/>
        <w:rPr>
          <w:rFonts w:ascii="Times New Roman" w:eastAsia="Times New Roman" w:hAnsi="Times New Roman" w:cs="Times New Roman"/>
          <w:sz w:val="24"/>
          <w:szCs w:val="24"/>
          <w:lang w:val="es-ES_tradnl"/>
        </w:rPr>
      </w:pPr>
      <w:r w:rsidRPr="00F60065">
        <w:rPr>
          <w:rFonts w:ascii="Times New Roman" w:eastAsia="Times New Roman" w:hAnsi="Times New Roman" w:cs="Times New Roman"/>
          <w:sz w:val="24"/>
          <w:szCs w:val="24"/>
          <w:lang w:val="es-ES_tradnl"/>
        </w:rPr>
        <w:t>es un órgano de último recurso al que se consulta una vez examinados y agotados todos los demás medios; y</w:t>
      </w:r>
    </w:p>
    <w:p w:rsidR="00C61E5A" w:rsidRPr="00F60065" w:rsidRDefault="00C61E5A" w:rsidP="00F60065">
      <w:pPr>
        <w:numPr>
          <w:ilvl w:val="0"/>
          <w:numId w:val="2"/>
        </w:numPr>
        <w:spacing w:after="0" w:line="240" w:lineRule="auto"/>
        <w:ind w:left="567" w:right="-2" w:hanging="567"/>
        <w:jc w:val="both"/>
        <w:rPr>
          <w:rFonts w:ascii="Times New Roman" w:eastAsia="Times New Roman" w:hAnsi="Times New Roman" w:cs="Times New Roman"/>
          <w:sz w:val="24"/>
          <w:szCs w:val="24"/>
          <w:lang w:val="es-ES_tradnl"/>
        </w:rPr>
      </w:pPr>
      <w:r w:rsidRPr="00F60065">
        <w:rPr>
          <w:rFonts w:ascii="Times New Roman" w:eastAsia="Times New Roman" w:hAnsi="Times New Roman" w:cs="Times New Roman"/>
          <w:sz w:val="24"/>
          <w:szCs w:val="24"/>
          <w:lang w:val="es-ES_tradnl"/>
        </w:rPr>
        <w:t xml:space="preserve">tiene derecho de iniciativa en determinadas condiciones. </w:t>
      </w:r>
    </w:p>
    <w:p w:rsidR="00C61E5A" w:rsidRPr="00F60065" w:rsidRDefault="00C61E5A" w:rsidP="00F60065">
      <w:pPr>
        <w:spacing w:after="0" w:line="240" w:lineRule="auto"/>
        <w:ind w:right="-2"/>
        <w:jc w:val="both"/>
        <w:rPr>
          <w:rFonts w:ascii="Times New Roman" w:eastAsia="Times New Roman" w:hAnsi="Times New Roman" w:cs="Times New Roman"/>
          <w:sz w:val="24"/>
          <w:szCs w:val="24"/>
          <w:lang w:val="es-ES_tradnl"/>
        </w:rPr>
      </w:pPr>
    </w:p>
    <w:p w:rsidR="00C61E5A" w:rsidRDefault="00C61E5A" w:rsidP="00F60065">
      <w:pPr>
        <w:autoSpaceDE w:val="0"/>
        <w:autoSpaceDN w:val="0"/>
        <w:adjustRightInd w:val="0"/>
        <w:spacing w:after="0" w:line="240" w:lineRule="auto"/>
        <w:ind w:right="-2"/>
        <w:jc w:val="both"/>
        <w:rPr>
          <w:rFonts w:ascii="Times New Roman" w:eastAsia="Calibri" w:hAnsi="Times New Roman" w:cs="Times New Roman"/>
          <w:color w:val="000000"/>
          <w:sz w:val="24"/>
          <w:szCs w:val="24"/>
          <w:lang w:val="es-ES_tradnl" w:eastAsia="en-GB"/>
        </w:rPr>
      </w:pPr>
      <w:r w:rsidRPr="00032CFC">
        <w:rPr>
          <w:rFonts w:ascii="Times New Roman" w:eastAsia="Calibri" w:hAnsi="Times New Roman" w:cs="Times New Roman"/>
          <w:color w:val="000000"/>
          <w:sz w:val="24"/>
          <w:szCs w:val="24"/>
          <w:lang w:val="es-ES_tradnl"/>
        </w:rPr>
        <w:t xml:space="preserve">Antes de someter un caso al Comité de Cumplimiento y Mediación, es importante cerciorarse de que la secretaría de la Federación Internacional ha colaborado con la Sociedad Nacional a </w:t>
      </w:r>
      <w:r w:rsidRPr="00032CFC">
        <w:rPr>
          <w:rFonts w:ascii="Times New Roman" w:eastAsia="Calibri" w:hAnsi="Times New Roman" w:cs="Times New Roman"/>
          <w:color w:val="000000"/>
          <w:sz w:val="24"/>
          <w:szCs w:val="24"/>
          <w:lang w:val="es-ES_tradnl"/>
        </w:rPr>
        <w:lastRenderedPageBreak/>
        <w:t>fin de resolver el asunto. El Comité de Cumplimiento y Mediación ha elaborado un conjunto de criterios (anexo 2) para someter un caso a su consideración. Estos criterios se consideran una orientación para que la Asamblea General, la Junta de Gobierno, el presidente, el secretario general</w:t>
      </w:r>
      <w:r w:rsidRPr="00032CFC">
        <w:rPr>
          <w:rFonts w:ascii="Times New Roman" w:eastAsia="Calibri" w:hAnsi="Times New Roman" w:cs="Times New Roman"/>
          <w:color w:val="000000"/>
          <w:sz w:val="24"/>
          <w:szCs w:val="24"/>
          <w:lang w:val="es-ES_tradnl" w:eastAsia="en-GB"/>
        </w:rPr>
        <w:t>, las comisiones y los comités de la Federación Internacional y las Sociedades Nacionales determinen los casos en los qué</w:t>
      </w:r>
      <w:r w:rsidR="00032CFC">
        <w:rPr>
          <w:rFonts w:ascii="Times New Roman" w:eastAsia="Calibri" w:hAnsi="Times New Roman" w:cs="Times New Roman"/>
          <w:color w:val="000000"/>
          <w:sz w:val="24"/>
          <w:szCs w:val="24"/>
          <w:lang w:val="es-ES_tradnl" w:eastAsia="en-GB"/>
        </w:rPr>
        <w:t xml:space="preserve"> </w:t>
      </w:r>
      <w:r w:rsidRPr="00032CFC">
        <w:rPr>
          <w:rFonts w:ascii="Times New Roman" w:eastAsia="Calibri" w:hAnsi="Times New Roman" w:cs="Times New Roman"/>
          <w:color w:val="000000"/>
          <w:sz w:val="24"/>
          <w:szCs w:val="24"/>
          <w:lang w:val="es-ES_tradnl" w:eastAsia="en-GB"/>
        </w:rPr>
        <w:t xml:space="preserve">deberá someterse una denuncia de infracción de las normas de integridad a la consideración del Comité de Cumplimiento y Mediación. </w:t>
      </w:r>
    </w:p>
    <w:p w:rsidR="00F60065" w:rsidRPr="00032CFC" w:rsidRDefault="00F60065" w:rsidP="00F60065">
      <w:pPr>
        <w:autoSpaceDE w:val="0"/>
        <w:autoSpaceDN w:val="0"/>
        <w:adjustRightInd w:val="0"/>
        <w:spacing w:after="0" w:line="240" w:lineRule="auto"/>
        <w:ind w:right="-2"/>
        <w:jc w:val="both"/>
        <w:rPr>
          <w:rFonts w:ascii="Times New Roman" w:eastAsia="Calibri" w:hAnsi="Times New Roman" w:cs="Times New Roman"/>
          <w:color w:val="000000"/>
          <w:sz w:val="24"/>
          <w:szCs w:val="24"/>
          <w:lang w:val="es-ES_tradnl" w:eastAsia="en-GB"/>
        </w:rPr>
      </w:pPr>
    </w:p>
    <w:p w:rsidR="00C61E5A" w:rsidRDefault="00C61E5A" w:rsidP="00F60065">
      <w:pPr>
        <w:autoSpaceDE w:val="0"/>
        <w:autoSpaceDN w:val="0"/>
        <w:adjustRightInd w:val="0"/>
        <w:spacing w:after="0" w:line="240" w:lineRule="auto"/>
        <w:ind w:right="-2"/>
        <w:jc w:val="both"/>
        <w:rPr>
          <w:rFonts w:ascii="Times New Roman" w:eastAsia="Calibri" w:hAnsi="Times New Roman" w:cs="Times New Roman"/>
          <w:color w:val="000000"/>
          <w:sz w:val="24"/>
          <w:szCs w:val="24"/>
          <w:lang w:val="es-ES_tradnl" w:eastAsia="en-GB"/>
        </w:rPr>
      </w:pPr>
      <w:r w:rsidRPr="00032CFC">
        <w:rPr>
          <w:rFonts w:ascii="Times New Roman" w:eastAsia="Calibri" w:hAnsi="Times New Roman" w:cs="Times New Roman"/>
          <w:color w:val="000000"/>
          <w:sz w:val="24"/>
          <w:szCs w:val="24"/>
          <w:lang w:val="es-ES_tradnl" w:eastAsia="en-GB"/>
        </w:rPr>
        <w:t>La denuncia será examinada por el presidente y dos miembros</w:t>
      </w:r>
      <w:r w:rsidR="00032CFC">
        <w:rPr>
          <w:rFonts w:ascii="Times New Roman" w:eastAsia="Calibri" w:hAnsi="Times New Roman" w:cs="Times New Roman"/>
          <w:color w:val="000000"/>
          <w:sz w:val="24"/>
          <w:szCs w:val="24"/>
          <w:lang w:val="es-ES_tradnl" w:eastAsia="en-GB"/>
        </w:rPr>
        <w:t xml:space="preserve"> </w:t>
      </w:r>
      <w:r w:rsidRPr="00032CFC">
        <w:rPr>
          <w:rFonts w:ascii="Times New Roman" w:eastAsia="Calibri" w:hAnsi="Times New Roman" w:cs="Times New Roman"/>
          <w:color w:val="000000"/>
          <w:sz w:val="24"/>
          <w:szCs w:val="24"/>
          <w:lang w:val="es-ES_tradnl" w:eastAsia="en-GB"/>
        </w:rPr>
        <w:t>del</w:t>
      </w:r>
      <w:r w:rsidR="00032CFC">
        <w:rPr>
          <w:rFonts w:ascii="Times New Roman" w:eastAsia="Calibri" w:hAnsi="Times New Roman" w:cs="Times New Roman"/>
          <w:color w:val="000000"/>
          <w:sz w:val="24"/>
          <w:szCs w:val="24"/>
          <w:lang w:val="es-ES_tradnl" w:eastAsia="en-GB"/>
        </w:rPr>
        <w:t xml:space="preserve"> </w:t>
      </w:r>
      <w:r w:rsidRPr="00032CFC">
        <w:rPr>
          <w:rFonts w:ascii="Times New Roman" w:eastAsia="Calibri" w:hAnsi="Times New Roman" w:cs="Times New Roman"/>
          <w:color w:val="000000"/>
          <w:sz w:val="24"/>
          <w:szCs w:val="24"/>
          <w:lang w:val="es-ES_tradnl" w:eastAsia="en-GB"/>
        </w:rPr>
        <w:t xml:space="preserve">Comité de Cumplimiento y Mediación. </w:t>
      </w:r>
      <w:r w:rsidR="00A00A1E" w:rsidRPr="00032CFC">
        <w:rPr>
          <w:rFonts w:ascii="Times New Roman" w:eastAsia="Calibri" w:hAnsi="Times New Roman" w:cs="Times New Roman"/>
          <w:color w:val="000000"/>
          <w:sz w:val="24"/>
          <w:szCs w:val="24"/>
          <w:lang w:val="es-ES_tradnl" w:eastAsia="en-GB"/>
        </w:rPr>
        <w:t>Únicamente</w:t>
      </w:r>
      <w:r w:rsidRPr="00032CFC">
        <w:rPr>
          <w:rFonts w:ascii="Times New Roman" w:eastAsia="Calibri" w:hAnsi="Times New Roman" w:cs="Times New Roman"/>
          <w:color w:val="000000"/>
          <w:sz w:val="24"/>
          <w:szCs w:val="24"/>
          <w:lang w:val="es-ES_tradnl" w:eastAsia="en-GB"/>
        </w:rPr>
        <w:t xml:space="preserve"> entonces se adoptará la decisión de aceptar la denuncia de conformidad con el artículo 32, párrafo 3 de los estatutos de la Federación Internacional. Una vez que se ha aceptado la denuncia, y de acuerdo con sus procedimientos de trabajo (anexo 3), el presidente tiene la posibilidad de tratar de resolver el asunto de manera informal o adoptar la decisión de constituir un grupo</w:t>
      </w:r>
      <w:r w:rsidR="00A00A1E" w:rsidRPr="00032CFC">
        <w:rPr>
          <w:rFonts w:ascii="Times New Roman" w:eastAsia="Calibri" w:hAnsi="Times New Roman" w:cs="Times New Roman"/>
          <w:color w:val="000000"/>
          <w:sz w:val="24"/>
          <w:szCs w:val="24"/>
          <w:lang w:val="es-ES_tradnl" w:eastAsia="en-GB"/>
        </w:rPr>
        <w:t xml:space="preserve"> de tareas</w:t>
      </w:r>
      <w:r w:rsidRPr="00032CFC">
        <w:rPr>
          <w:rFonts w:ascii="Times New Roman" w:eastAsia="Calibri" w:hAnsi="Times New Roman" w:cs="Times New Roman"/>
          <w:color w:val="000000"/>
          <w:sz w:val="24"/>
          <w:szCs w:val="24"/>
          <w:lang w:val="es-ES_tradnl" w:eastAsia="en-GB"/>
        </w:rPr>
        <w:t xml:space="preserve"> compuesto por un máximo de tres personas para colaborar con la Sociedad Nacional. </w:t>
      </w:r>
    </w:p>
    <w:p w:rsidR="00F60065" w:rsidRPr="00032CFC" w:rsidRDefault="00F60065" w:rsidP="00F60065">
      <w:pPr>
        <w:autoSpaceDE w:val="0"/>
        <w:autoSpaceDN w:val="0"/>
        <w:adjustRightInd w:val="0"/>
        <w:spacing w:after="0" w:line="240" w:lineRule="auto"/>
        <w:ind w:right="-2"/>
        <w:jc w:val="both"/>
        <w:rPr>
          <w:rFonts w:ascii="Times New Roman" w:eastAsia="Calibri" w:hAnsi="Times New Roman" w:cs="Times New Roman"/>
          <w:color w:val="000000"/>
          <w:sz w:val="24"/>
          <w:szCs w:val="24"/>
          <w:lang w:val="es-ES_tradnl" w:eastAsia="en-GB"/>
        </w:rPr>
      </w:pPr>
    </w:p>
    <w:p w:rsidR="00C61E5A" w:rsidRPr="00F60065" w:rsidRDefault="00C61E5A" w:rsidP="00F60065">
      <w:pPr>
        <w:autoSpaceDE w:val="0"/>
        <w:autoSpaceDN w:val="0"/>
        <w:adjustRightInd w:val="0"/>
        <w:spacing w:after="0" w:line="240" w:lineRule="auto"/>
        <w:ind w:right="-2"/>
        <w:jc w:val="both"/>
        <w:rPr>
          <w:rFonts w:ascii="Times New Roman" w:eastAsia="Calibri" w:hAnsi="Times New Roman" w:cs="Times New Roman"/>
          <w:sz w:val="24"/>
          <w:szCs w:val="24"/>
          <w:lang w:val="es-ES_tradnl" w:eastAsia="en-GB"/>
        </w:rPr>
      </w:pPr>
      <w:r w:rsidRPr="00032CFC">
        <w:rPr>
          <w:rFonts w:ascii="Times New Roman" w:eastAsia="Calibri" w:hAnsi="Times New Roman" w:cs="Times New Roman"/>
          <w:color w:val="000000"/>
          <w:sz w:val="24"/>
          <w:szCs w:val="24"/>
          <w:lang w:val="es-ES_tradnl" w:eastAsia="en-GB"/>
        </w:rPr>
        <w:t xml:space="preserve">Como resultado de la misión de evaluación del Comité de Cumplimiento y Mediación, el grupo de tareas acordará con la Sociedad Nacional un plan de acción que puede incluir la revisión de los estatutos, la realización de una auditoría externa, la celebración de una asamblea general, etc. El grupo de tareas, mediante cartas y misiones periódicas, efectuará el seguimiento del progreso alcanzado. Si la Sociedad Nacional no se muestra dispuesta a colaborar con el Comité </w:t>
      </w:r>
      <w:r w:rsidRPr="00F60065">
        <w:rPr>
          <w:rFonts w:ascii="Times New Roman" w:eastAsia="Calibri" w:hAnsi="Times New Roman" w:cs="Times New Roman"/>
          <w:sz w:val="24"/>
          <w:szCs w:val="24"/>
          <w:lang w:val="es-ES_tradnl" w:eastAsia="en-GB"/>
        </w:rPr>
        <w:t>de Cumplimiento y Mediación, este puede recomendar a la Junta de Gobierno la aplicación de sanciones.</w:t>
      </w:r>
      <w:r w:rsidR="00032CFC" w:rsidRPr="00F60065">
        <w:rPr>
          <w:rFonts w:ascii="Times New Roman" w:eastAsia="Calibri" w:hAnsi="Times New Roman" w:cs="Times New Roman"/>
          <w:sz w:val="24"/>
          <w:szCs w:val="24"/>
          <w:lang w:val="es-ES_tradnl" w:eastAsia="en-GB"/>
        </w:rPr>
        <w:t xml:space="preserve"> </w:t>
      </w:r>
    </w:p>
    <w:p w:rsidR="00C61E5A" w:rsidRPr="00F60065" w:rsidRDefault="00C61E5A" w:rsidP="00F60065">
      <w:pPr>
        <w:autoSpaceDE w:val="0"/>
        <w:autoSpaceDN w:val="0"/>
        <w:adjustRightInd w:val="0"/>
        <w:spacing w:after="0" w:line="240" w:lineRule="auto"/>
        <w:ind w:right="-2"/>
        <w:jc w:val="both"/>
        <w:rPr>
          <w:rFonts w:ascii="Times New Roman" w:eastAsia="Calibri" w:hAnsi="Times New Roman" w:cs="Times New Roman"/>
          <w:sz w:val="24"/>
          <w:szCs w:val="24"/>
          <w:lang w:val="es-ES_tradnl" w:eastAsia="en-GB"/>
        </w:rPr>
      </w:pPr>
    </w:p>
    <w:p w:rsidR="00C61E5A" w:rsidRPr="00F60065" w:rsidRDefault="00C61E5A" w:rsidP="00F60065">
      <w:pPr>
        <w:autoSpaceDE w:val="0"/>
        <w:autoSpaceDN w:val="0"/>
        <w:adjustRightInd w:val="0"/>
        <w:spacing w:after="0" w:line="240" w:lineRule="auto"/>
        <w:ind w:right="-2"/>
        <w:jc w:val="both"/>
        <w:rPr>
          <w:rFonts w:ascii="Times New Roman" w:eastAsia="Calibri" w:hAnsi="Times New Roman" w:cs="Times New Roman"/>
          <w:b/>
          <w:bCs/>
          <w:sz w:val="24"/>
          <w:szCs w:val="24"/>
          <w:u w:val="single"/>
          <w:lang w:val="es-ES_tradnl" w:eastAsia="en-GB"/>
        </w:rPr>
      </w:pPr>
      <w:r w:rsidRPr="00F60065">
        <w:rPr>
          <w:rFonts w:ascii="Times New Roman" w:eastAsia="Calibri" w:hAnsi="Times New Roman" w:cs="Times New Roman"/>
          <w:b/>
          <w:bCs/>
          <w:sz w:val="24"/>
          <w:szCs w:val="24"/>
          <w:u w:val="single"/>
          <w:lang w:val="es-ES_tradnl" w:eastAsia="en-GB"/>
        </w:rPr>
        <w:t>Sección VIII</w:t>
      </w:r>
      <w:r w:rsidRPr="00F60065">
        <w:rPr>
          <w:rFonts w:ascii="Times New Roman" w:eastAsia="Calibri" w:hAnsi="Times New Roman" w:cs="Times New Roman"/>
          <w:b/>
          <w:bCs/>
          <w:sz w:val="24"/>
          <w:szCs w:val="24"/>
          <w:lang w:val="es-ES_tradnl" w:eastAsia="en-GB"/>
        </w:rPr>
        <w:t xml:space="preserve">: </w:t>
      </w:r>
      <w:r w:rsidRPr="00F60065">
        <w:rPr>
          <w:rFonts w:ascii="Times New Roman" w:eastAsia="Calibri" w:hAnsi="Times New Roman" w:cs="Times New Roman"/>
          <w:b/>
          <w:bCs/>
          <w:sz w:val="24"/>
          <w:szCs w:val="24"/>
          <w:u w:val="single"/>
          <w:lang w:val="es-ES_tradnl" w:eastAsia="en-GB"/>
        </w:rPr>
        <w:t xml:space="preserve">Examen de crisis relativas a la integridad </w:t>
      </w:r>
    </w:p>
    <w:p w:rsidR="00F60065" w:rsidRDefault="00F60065" w:rsidP="00F60065">
      <w:pPr>
        <w:spacing w:after="0" w:line="240" w:lineRule="auto"/>
        <w:ind w:right="-2"/>
        <w:jc w:val="both"/>
        <w:rPr>
          <w:rFonts w:ascii="Times New Roman" w:eastAsia="Calibri" w:hAnsi="Times New Roman" w:cs="Times New Roman"/>
          <w:sz w:val="24"/>
          <w:szCs w:val="24"/>
          <w:lang w:val="es-ES_tradnl" w:eastAsia="en-GB"/>
        </w:rPr>
      </w:pPr>
    </w:p>
    <w:p w:rsidR="00C61E5A" w:rsidRPr="00032CFC" w:rsidRDefault="00C61E5A" w:rsidP="00F60065">
      <w:pPr>
        <w:spacing w:after="0" w:line="240" w:lineRule="auto"/>
        <w:ind w:right="-2"/>
        <w:jc w:val="both"/>
        <w:rPr>
          <w:rFonts w:ascii="Times New Roman" w:eastAsia="Calibri" w:hAnsi="Times New Roman" w:cs="Times New Roman"/>
          <w:color w:val="000000"/>
          <w:sz w:val="24"/>
          <w:szCs w:val="24"/>
          <w:lang w:val="es-ES_tradnl"/>
        </w:rPr>
      </w:pPr>
      <w:r w:rsidRPr="00F60065">
        <w:rPr>
          <w:rFonts w:ascii="Times New Roman" w:eastAsia="Calibri" w:hAnsi="Times New Roman" w:cs="Times New Roman"/>
          <w:sz w:val="24"/>
          <w:szCs w:val="24"/>
          <w:lang w:val="es-ES_tradnl" w:eastAsia="en-GB"/>
        </w:rPr>
        <w:t xml:space="preserve">Una crisis relativa </w:t>
      </w:r>
      <w:r w:rsidRPr="00032CFC">
        <w:rPr>
          <w:rFonts w:ascii="Times New Roman" w:eastAsia="Calibri" w:hAnsi="Times New Roman" w:cs="Times New Roman"/>
          <w:color w:val="000000"/>
          <w:sz w:val="24"/>
          <w:szCs w:val="24"/>
          <w:lang w:val="es-ES_tradnl" w:eastAsia="en-GB"/>
        </w:rPr>
        <w:t xml:space="preserve">a la integridad es una situación que tiene efectos negativos en la reputación de una determinada Sociedad Nacional, la Federación Internacional y/o </w:t>
      </w:r>
      <w:r w:rsidR="00A00A1E" w:rsidRPr="00032CFC">
        <w:rPr>
          <w:rFonts w:ascii="Times New Roman" w:eastAsia="Calibri" w:hAnsi="Times New Roman" w:cs="Times New Roman"/>
          <w:color w:val="000000"/>
          <w:sz w:val="24"/>
          <w:szCs w:val="24"/>
          <w:lang w:val="es-ES_tradnl" w:eastAsia="en-GB"/>
        </w:rPr>
        <w:t>d</w:t>
      </w:r>
      <w:r w:rsidRPr="00032CFC">
        <w:rPr>
          <w:rFonts w:ascii="Times New Roman" w:eastAsia="Calibri" w:hAnsi="Times New Roman" w:cs="Times New Roman"/>
          <w:color w:val="000000"/>
          <w:sz w:val="24"/>
          <w:szCs w:val="24"/>
          <w:lang w:val="es-ES_tradnl" w:eastAsia="en-GB"/>
        </w:rPr>
        <w:t>el Movimiento en su conjunto</w:t>
      </w:r>
      <w:r w:rsidRPr="00032CFC">
        <w:rPr>
          <w:rFonts w:ascii="Times New Roman" w:eastAsia="Calibri" w:hAnsi="Times New Roman" w:cs="Times New Roman"/>
          <w:color w:val="000000"/>
          <w:sz w:val="24"/>
          <w:szCs w:val="24"/>
          <w:lang w:val="es-ES_tradnl"/>
        </w:rPr>
        <w:t xml:space="preserve">. Se debe abordar rápidamente estas situaciones, incluso mediante la </w:t>
      </w:r>
      <w:r w:rsidR="00A00A1E" w:rsidRPr="00032CFC">
        <w:rPr>
          <w:rFonts w:ascii="Times New Roman" w:eastAsia="Calibri" w:hAnsi="Times New Roman" w:cs="Times New Roman"/>
          <w:color w:val="000000"/>
          <w:sz w:val="24"/>
          <w:szCs w:val="24"/>
          <w:lang w:val="es-ES_tradnl"/>
        </w:rPr>
        <w:t>notificación</w:t>
      </w:r>
      <w:r w:rsidRPr="00032CFC">
        <w:rPr>
          <w:rFonts w:ascii="Times New Roman" w:eastAsia="Calibri" w:hAnsi="Times New Roman" w:cs="Times New Roman"/>
          <w:color w:val="000000"/>
          <w:sz w:val="24"/>
          <w:szCs w:val="24"/>
          <w:lang w:val="es-ES_tradnl"/>
        </w:rPr>
        <w:t xml:space="preserve"> directa al Departamento de Órganos de Gobierno y Apoyo a la Junta de Gobierno y la participación de este. </w:t>
      </w:r>
    </w:p>
    <w:p w:rsidR="00F60065" w:rsidRDefault="00F60065" w:rsidP="00F60065">
      <w:pPr>
        <w:spacing w:after="0" w:line="240" w:lineRule="auto"/>
        <w:ind w:right="-2"/>
        <w:jc w:val="both"/>
        <w:rPr>
          <w:rFonts w:ascii="Times New Roman" w:eastAsia="Calibri" w:hAnsi="Times New Roman" w:cs="Times New Roman"/>
          <w:color w:val="000000"/>
          <w:sz w:val="24"/>
          <w:szCs w:val="24"/>
          <w:lang w:val="es-ES_tradnl"/>
        </w:rPr>
      </w:pPr>
    </w:p>
    <w:p w:rsidR="00C61E5A" w:rsidRPr="00032CFC" w:rsidRDefault="00C61E5A" w:rsidP="00F60065">
      <w:pPr>
        <w:spacing w:after="0" w:line="240" w:lineRule="auto"/>
        <w:ind w:right="-2"/>
        <w:jc w:val="both"/>
        <w:rPr>
          <w:rFonts w:ascii="Times New Roman" w:eastAsia="Calibri" w:hAnsi="Times New Roman" w:cs="Times New Roman"/>
          <w:color w:val="000000"/>
          <w:sz w:val="24"/>
          <w:szCs w:val="24"/>
          <w:lang w:val="es-ES_tradnl"/>
        </w:rPr>
      </w:pPr>
      <w:r w:rsidRPr="00032CFC">
        <w:rPr>
          <w:rFonts w:ascii="Times New Roman" w:eastAsia="Calibri" w:hAnsi="Times New Roman" w:cs="Times New Roman"/>
          <w:color w:val="000000"/>
          <w:sz w:val="24"/>
          <w:szCs w:val="24"/>
          <w:lang w:val="es-ES_tradnl"/>
        </w:rPr>
        <w:t xml:space="preserve">El Departamento de Órganos de Gobierno y Apoyo a la Junta de Gobierno establecerá un grupo de </w:t>
      </w:r>
      <w:r w:rsidR="00C411A3" w:rsidRPr="00032CFC">
        <w:rPr>
          <w:rFonts w:ascii="Times New Roman" w:eastAsia="Calibri" w:hAnsi="Times New Roman" w:cs="Times New Roman"/>
          <w:color w:val="000000"/>
          <w:sz w:val="24"/>
          <w:szCs w:val="24"/>
          <w:lang w:val="es-ES_tradnl"/>
        </w:rPr>
        <w:t>trabajo</w:t>
      </w:r>
      <w:r w:rsidRPr="00032CFC">
        <w:rPr>
          <w:rFonts w:ascii="Times New Roman" w:eastAsia="Calibri" w:hAnsi="Times New Roman" w:cs="Times New Roman"/>
          <w:color w:val="000000"/>
          <w:sz w:val="24"/>
          <w:szCs w:val="24"/>
          <w:lang w:val="es-ES_tradnl"/>
        </w:rPr>
        <w:t xml:space="preserve"> en el que participarán la Oficina del secretario general y el director del Departamento de Finanzas (si procede). </w:t>
      </w:r>
    </w:p>
    <w:p w:rsidR="00F60065" w:rsidRDefault="00F60065" w:rsidP="00F60065">
      <w:pPr>
        <w:spacing w:after="0" w:line="240" w:lineRule="auto"/>
        <w:ind w:right="-2"/>
        <w:jc w:val="both"/>
        <w:rPr>
          <w:rFonts w:ascii="Times New Roman" w:eastAsia="Calibri" w:hAnsi="Times New Roman" w:cs="Times New Roman"/>
          <w:color w:val="000000"/>
          <w:sz w:val="24"/>
          <w:szCs w:val="24"/>
          <w:lang w:val="es-ES_tradnl"/>
        </w:rPr>
      </w:pPr>
    </w:p>
    <w:p w:rsidR="00C61E5A" w:rsidRPr="00032CFC" w:rsidRDefault="00C61E5A" w:rsidP="00F60065">
      <w:pPr>
        <w:spacing w:after="0" w:line="240" w:lineRule="auto"/>
        <w:ind w:right="-2"/>
        <w:jc w:val="both"/>
        <w:rPr>
          <w:rFonts w:ascii="Times New Roman" w:eastAsia="Calibri" w:hAnsi="Times New Roman" w:cs="Times New Roman"/>
          <w:color w:val="000000"/>
          <w:sz w:val="24"/>
          <w:szCs w:val="24"/>
          <w:lang w:val="es-ES_tradnl"/>
        </w:rPr>
      </w:pPr>
      <w:r w:rsidRPr="00032CFC">
        <w:rPr>
          <w:rFonts w:ascii="Times New Roman" w:eastAsia="Calibri" w:hAnsi="Times New Roman" w:cs="Times New Roman"/>
          <w:color w:val="000000"/>
          <w:sz w:val="24"/>
          <w:szCs w:val="24"/>
          <w:lang w:val="es-ES_tradnl"/>
        </w:rPr>
        <w:t>Entre las medidas que se pueden adoptar figura el envío de una carta o una visita a la Sociedad Nacional, una visita a la misión permanente en Ginebra o al ministerio pertinente en el país, la recomendación al secretario general de que se haga participar al vicepresidente, de conformidad con el artículo 26.3.c de los estatutos de la Federación Internacional, o la remisión del caso al Comité de Cumplimiento y Mediación.</w:t>
      </w:r>
      <w:r w:rsidR="00032CFC">
        <w:rPr>
          <w:rFonts w:ascii="Times New Roman" w:eastAsia="Calibri" w:hAnsi="Times New Roman" w:cs="Times New Roman"/>
          <w:color w:val="000000"/>
          <w:sz w:val="24"/>
          <w:szCs w:val="24"/>
          <w:lang w:val="es-ES_tradnl"/>
        </w:rPr>
        <w:t xml:space="preserve"> </w:t>
      </w:r>
    </w:p>
    <w:p w:rsidR="00C61E5A" w:rsidRPr="00032CFC" w:rsidRDefault="00C61E5A" w:rsidP="00032CFC">
      <w:pPr>
        <w:spacing w:after="0" w:line="240" w:lineRule="auto"/>
        <w:rPr>
          <w:rFonts w:ascii="Calibri" w:eastAsia="Calibri" w:hAnsi="Calibri" w:cs="Arial"/>
          <w:lang w:val="es-ES_tradnl"/>
        </w:rPr>
      </w:pPr>
    </w:p>
    <w:p w:rsidR="00C61E5A" w:rsidRPr="00032CFC" w:rsidRDefault="00C61E5A" w:rsidP="00032CFC">
      <w:pPr>
        <w:pStyle w:val="ListParagraph"/>
        <w:spacing w:after="0" w:line="240" w:lineRule="auto"/>
        <w:ind w:left="0"/>
        <w:rPr>
          <w:lang w:val="es-ES_tradnl"/>
        </w:rPr>
      </w:pPr>
    </w:p>
    <w:sectPr w:rsidR="00C61E5A" w:rsidRPr="00032CFC" w:rsidSect="00807311">
      <w:pgSz w:w="11906" w:h="16838"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350" w:rsidRDefault="001D1350" w:rsidP="0030194C">
      <w:pPr>
        <w:spacing w:after="0" w:line="240" w:lineRule="auto"/>
      </w:pPr>
      <w:r>
        <w:separator/>
      </w:r>
    </w:p>
  </w:endnote>
  <w:endnote w:type="continuationSeparator" w:id="0">
    <w:p w:rsidR="001D1350" w:rsidRDefault="001D1350" w:rsidP="00301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0218205"/>
      <w:docPartObj>
        <w:docPartGallery w:val="Page Numbers (Bottom of Page)"/>
        <w:docPartUnique/>
      </w:docPartObj>
    </w:sdtPr>
    <w:sdtEndPr>
      <w:rPr>
        <w:rFonts w:asciiTheme="majorBidi" w:hAnsiTheme="majorBidi" w:cstheme="majorBidi"/>
        <w:noProof/>
        <w:sz w:val="24"/>
        <w:szCs w:val="24"/>
      </w:rPr>
    </w:sdtEndPr>
    <w:sdtContent>
      <w:p w:rsidR="00F71DDD" w:rsidRPr="00801B43" w:rsidRDefault="00F71DDD" w:rsidP="00F71DDD">
        <w:pPr>
          <w:pStyle w:val="Footer"/>
          <w:jc w:val="center"/>
          <w:rPr>
            <w:rFonts w:asciiTheme="majorBidi" w:hAnsiTheme="majorBidi" w:cstheme="majorBidi"/>
            <w:sz w:val="24"/>
            <w:szCs w:val="24"/>
          </w:rPr>
        </w:pPr>
        <w:r w:rsidRPr="00801B43">
          <w:rPr>
            <w:rFonts w:asciiTheme="majorBidi" w:hAnsiTheme="majorBidi" w:cstheme="majorBidi"/>
            <w:sz w:val="24"/>
            <w:szCs w:val="24"/>
          </w:rPr>
          <w:fldChar w:fldCharType="begin"/>
        </w:r>
        <w:r w:rsidRPr="00801B43">
          <w:rPr>
            <w:rFonts w:asciiTheme="majorBidi" w:hAnsiTheme="majorBidi" w:cstheme="majorBidi"/>
            <w:sz w:val="24"/>
            <w:szCs w:val="24"/>
          </w:rPr>
          <w:instrText xml:space="preserve"> PAGE   \* MERGEFORMAT </w:instrText>
        </w:r>
        <w:r w:rsidRPr="00801B43">
          <w:rPr>
            <w:rFonts w:asciiTheme="majorBidi" w:hAnsiTheme="majorBidi" w:cstheme="majorBidi"/>
            <w:sz w:val="24"/>
            <w:szCs w:val="24"/>
          </w:rPr>
          <w:fldChar w:fldCharType="separate"/>
        </w:r>
        <w:r w:rsidR="00E67F4E">
          <w:rPr>
            <w:rFonts w:asciiTheme="majorBidi" w:hAnsiTheme="majorBidi" w:cstheme="majorBidi"/>
            <w:noProof/>
            <w:sz w:val="24"/>
            <w:szCs w:val="24"/>
          </w:rPr>
          <w:t>13</w:t>
        </w:r>
        <w:r w:rsidRPr="00801B43">
          <w:rPr>
            <w:rFonts w:asciiTheme="majorBidi" w:hAnsiTheme="majorBidi" w:cstheme="majorBidi"/>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350" w:rsidRDefault="001D1350" w:rsidP="0030194C">
      <w:pPr>
        <w:spacing w:after="0" w:line="240" w:lineRule="auto"/>
      </w:pPr>
      <w:r>
        <w:separator/>
      </w:r>
    </w:p>
  </w:footnote>
  <w:footnote w:type="continuationSeparator" w:id="0">
    <w:p w:rsidR="001D1350" w:rsidRDefault="001D1350" w:rsidP="0030194C">
      <w:pPr>
        <w:spacing w:after="0" w:line="240" w:lineRule="auto"/>
      </w:pPr>
      <w:r>
        <w:continuationSeparator/>
      </w:r>
    </w:p>
  </w:footnote>
  <w:footnote w:id="1">
    <w:p w:rsidR="00C61E5A" w:rsidRPr="00F60065" w:rsidRDefault="00C61E5A" w:rsidP="00F60065">
      <w:pPr>
        <w:pStyle w:val="FootnoteText"/>
        <w:tabs>
          <w:tab w:val="left" w:pos="284"/>
        </w:tabs>
        <w:ind w:left="284" w:hanging="284"/>
        <w:jc w:val="both"/>
        <w:rPr>
          <w:rFonts w:asciiTheme="majorBidi" w:hAnsiTheme="majorBidi" w:cstheme="majorBidi"/>
          <w:lang w:val="es-ES_tradnl"/>
        </w:rPr>
      </w:pPr>
      <w:r w:rsidRPr="00F60065">
        <w:rPr>
          <w:rStyle w:val="FootnoteReference"/>
          <w:rFonts w:asciiTheme="majorBidi" w:hAnsiTheme="majorBidi" w:cstheme="majorBidi"/>
        </w:rPr>
        <w:footnoteRef/>
      </w:r>
      <w:r w:rsidR="00F60065">
        <w:rPr>
          <w:rFonts w:asciiTheme="majorBidi" w:hAnsiTheme="majorBidi" w:cstheme="majorBidi"/>
          <w:lang w:val="es-ES_tradnl"/>
        </w:rPr>
        <w:tab/>
      </w:r>
      <w:r w:rsidRPr="00F60065">
        <w:rPr>
          <w:rFonts w:asciiTheme="majorBidi" w:hAnsiTheme="majorBidi" w:cstheme="majorBidi"/>
          <w:lang w:val="es-ES_tradnl"/>
        </w:rPr>
        <w:t>La injerencia del gobierno se define como una intervención gubernamental inadecuada, que puede tener motivos políticos o fundamento jurídico o ser contraria a los principios fundamentales.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AD8D5EE"/>
    <w:lvl w:ilvl="0">
      <w:start w:val="1"/>
      <w:numFmt w:val="decimal"/>
      <w:pStyle w:val="ListNumber"/>
      <w:lvlText w:val="%1."/>
      <w:lvlJc w:val="left"/>
      <w:pPr>
        <w:tabs>
          <w:tab w:val="num" w:pos="360"/>
        </w:tabs>
        <w:ind w:left="360" w:hanging="360"/>
      </w:pPr>
    </w:lvl>
  </w:abstractNum>
  <w:abstractNum w:abstractNumId="1" w15:restartNumberingAfterBreak="0">
    <w:nsid w:val="0DF80A9A"/>
    <w:multiLevelType w:val="hybridMultilevel"/>
    <w:tmpl w:val="274E38CA"/>
    <w:lvl w:ilvl="0" w:tplc="22D488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6313E6"/>
    <w:multiLevelType w:val="hybridMultilevel"/>
    <w:tmpl w:val="1AB630DA"/>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CC095B"/>
    <w:multiLevelType w:val="hybridMultilevel"/>
    <w:tmpl w:val="4B72B92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594C1A"/>
    <w:multiLevelType w:val="hybridMultilevel"/>
    <w:tmpl w:val="00FAC390"/>
    <w:lvl w:ilvl="0" w:tplc="A4443612">
      <w:start w:val="1"/>
      <w:numFmt w:val="decimal"/>
      <w:lvlText w:val="%1."/>
      <w:lvlJc w:val="left"/>
      <w:pPr>
        <w:ind w:left="900" w:hanging="360"/>
      </w:pPr>
      <w:rPr>
        <w:rFonts w:hint="default"/>
        <w:b w:val="0"/>
        <w:i w:val="0"/>
        <w:iCs w:val="0"/>
      </w:rPr>
    </w:lvl>
    <w:lvl w:ilvl="1" w:tplc="8C1814A2">
      <w:start w:val="1"/>
      <w:numFmt w:val="lowerRoman"/>
      <w:lvlText w:val="%2."/>
      <w:lvlJc w:val="left"/>
      <w:pPr>
        <w:ind w:left="1800" w:hanging="720"/>
      </w:pPr>
      <w:rPr>
        <w:rFonts w:hint="default"/>
        <w:b w:val="0"/>
        <w:u w:val="none"/>
      </w:rPr>
    </w:lvl>
    <w:lvl w:ilvl="2" w:tplc="E9723818">
      <w:start w:val="1"/>
      <w:numFmt w:val="lowerRoman"/>
      <w:lvlText w:val="%3."/>
      <w:lvlJc w:val="right"/>
      <w:pPr>
        <w:ind w:left="2160" w:hanging="180"/>
      </w:pPr>
      <w:rPr>
        <w:b w:val="0"/>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B303A0"/>
    <w:multiLevelType w:val="hybridMultilevel"/>
    <w:tmpl w:val="6A3E6DB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854373"/>
    <w:multiLevelType w:val="hybridMultilevel"/>
    <w:tmpl w:val="2FE8492C"/>
    <w:lvl w:ilvl="0" w:tplc="517447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303E26"/>
    <w:multiLevelType w:val="hybridMultilevel"/>
    <w:tmpl w:val="4AF4C8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D22F08"/>
    <w:multiLevelType w:val="hybridMultilevel"/>
    <w:tmpl w:val="8C32E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7748C9"/>
    <w:multiLevelType w:val="hybridMultilevel"/>
    <w:tmpl w:val="3E60386A"/>
    <w:lvl w:ilvl="0" w:tplc="8FDEBD86">
      <w:start w:val="5"/>
      <w:numFmt w:val="bullet"/>
      <w:lvlText w:val="-"/>
      <w:lvlJc w:val="left"/>
      <w:pPr>
        <w:ind w:left="2160" w:hanging="360"/>
      </w:pPr>
      <w:rPr>
        <w:rFonts w:ascii="Calibri" w:eastAsiaTheme="minorHAnsi"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65C05263"/>
    <w:multiLevelType w:val="hybridMultilevel"/>
    <w:tmpl w:val="A7C02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4A0A11"/>
    <w:multiLevelType w:val="hybridMultilevel"/>
    <w:tmpl w:val="D60C3B1E"/>
    <w:lvl w:ilvl="0" w:tplc="ADC04D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4"/>
  </w:num>
  <w:num w:numId="5">
    <w:abstractNumId w:val="10"/>
  </w:num>
  <w:num w:numId="6">
    <w:abstractNumId w:val="6"/>
  </w:num>
  <w:num w:numId="7">
    <w:abstractNumId w:val="1"/>
  </w:num>
  <w:num w:numId="8">
    <w:abstractNumId w:val="11"/>
  </w:num>
  <w:num w:numId="9">
    <w:abstractNumId w:val="2"/>
  </w:num>
  <w:num w:numId="10">
    <w:abstractNumId w:val="5"/>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94C"/>
    <w:rsid w:val="00032CFC"/>
    <w:rsid w:val="000369FA"/>
    <w:rsid w:val="000A41BF"/>
    <w:rsid w:val="000D440F"/>
    <w:rsid w:val="000E5C0F"/>
    <w:rsid w:val="00101291"/>
    <w:rsid w:val="0011137A"/>
    <w:rsid w:val="00143F14"/>
    <w:rsid w:val="001D1350"/>
    <w:rsid w:val="00260029"/>
    <w:rsid w:val="00261363"/>
    <w:rsid w:val="002C485B"/>
    <w:rsid w:val="0030194C"/>
    <w:rsid w:val="003022EB"/>
    <w:rsid w:val="003105CF"/>
    <w:rsid w:val="003529CB"/>
    <w:rsid w:val="00396BED"/>
    <w:rsid w:val="003A18F7"/>
    <w:rsid w:val="003E2DC9"/>
    <w:rsid w:val="003E3B7C"/>
    <w:rsid w:val="00401F23"/>
    <w:rsid w:val="004273F3"/>
    <w:rsid w:val="00547930"/>
    <w:rsid w:val="005E5A1C"/>
    <w:rsid w:val="005F30ED"/>
    <w:rsid w:val="00604A25"/>
    <w:rsid w:val="0063225E"/>
    <w:rsid w:val="00643CEB"/>
    <w:rsid w:val="00644460"/>
    <w:rsid w:val="00686457"/>
    <w:rsid w:val="006E7E80"/>
    <w:rsid w:val="007301D3"/>
    <w:rsid w:val="00734A1A"/>
    <w:rsid w:val="00755EAC"/>
    <w:rsid w:val="00765A10"/>
    <w:rsid w:val="00780F1B"/>
    <w:rsid w:val="0078200A"/>
    <w:rsid w:val="007F0D56"/>
    <w:rsid w:val="00801B43"/>
    <w:rsid w:val="00807311"/>
    <w:rsid w:val="008C63BE"/>
    <w:rsid w:val="009B2372"/>
    <w:rsid w:val="00A00A1E"/>
    <w:rsid w:val="00A0761A"/>
    <w:rsid w:val="00A22890"/>
    <w:rsid w:val="00A81DB3"/>
    <w:rsid w:val="00A8637A"/>
    <w:rsid w:val="00AB688A"/>
    <w:rsid w:val="00BD10D8"/>
    <w:rsid w:val="00C26E02"/>
    <w:rsid w:val="00C411A3"/>
    <w:rsid w:val="00C45706"/>
    <w:rsid w:val="00C61E5A"/>
    <w:rsid w:val="00C719B6"/>
    <w:rsid w:val="00CE588C"/>
    <w:rsid w:val="00CE6EEF"/>
    <w:rsid w:val="00DF18D9"/>
    <w:rsid w:val="00E4512A"/>
    <w:rsid w:val="00E61AA1"/>
    <w:rsid w:val="00E67F4E"/>
    <w:rsid w:val="00E81E15"/>
    <w:rsid w:val="00E84C6A"/>
    <w:rsid w:val="00F1645B"/>
    <w:rsid w:val="00F4325A"/>
    <w:rsid w:val="00F60065"/>
    <w:rsid w:val="00F71DDD"/>
    <w:rsid w:val="00FB4AE6"/>
    <w:rsid w:val="00FD327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E4B6DC-0478-4A02-BB07-A523F59B8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0194C"/>
  </w:style>
  <w:style w:type="paragraph" w:styleId="Heading2">
    <w:name w:val="heading 2"/>
    <w:basedOn w:val="Normal"/>
    <w:next w:val="Normal"/>
    <w:link w:val="Heading2Char"/>
    <w:uiPriority w:val="9"/>
    <w:unhideWhenUsed/>
    <w:qFormat/>
    <w:rsid w:val="003019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194C"/>
    <w:rPr>
      <w:rFonts w:asciiTheme="majorHAnsi" w:eastAsiaTheme="majorEastAsia" w:hAnsiTheme="majorHAnsi" w:cstheme="majorBidi"/>
      <w:color w:val="2E74B5" w:themeColor="accent1" w:themeShade="BF"/>
      <w:sz w:val="26"/>
      <w:szCs w:val="26"/>
    </w:rPr>
  </w:style>
  <w:style w:type="paragraph" w:styleId="ListNumber">
    <w:name w:val="List Number"/>
    <w:basedOn w:val="Normal"/>
    <w:rsid w:val="0030194C"/>
    <w:pPr>
      <w:numPr>
        <w:numId w:val="1"/>
      </w:numPr>
      <w:spacing w:after="0" w:line="240" w:lineRule="auto"/>
      <w:ind w:left="0" w:firstLine="0"/>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30194C"/>
    <w:pPr>
      <w:ind w:left="720"/>
      <w:contextualSpacing/>
    </w:pPr>
  </w:style>
  <w:style w:type="paragraph" w:styleId="FootnoteText">
    <w:name w:val="footnote text"/>
    <w:basedOn w:val="Normal"/>
    <w:link w:val="FootnoteTextChar"/>
    <w:unhideWhenUsed/>
    <w:rsid w:val="0030194C"/>
    <w:pPr>
      <w:spacing w:after="0" w:line="240" w:lineRule="auto"/>
    </w:pPr>
    <w:rPr>
      <w:sz w:val="20"/>
      <w:szCs w:val="20"/>
    </w:rPr>
  </w:style>
  <w:style w:type="character" w:customStyle="1" w:styleId="FootnoteTextChar">
    <w:name w:val="Footnote Text Char"/>
    <w:basedOn w:val="DefaultParagraphFont"/>
    <w:link w:val="FootnoteText"/>
    <w:rsid w:val="0030194C"/>
    <w:rPr>
      <w:sz w:val="20"/>
      <w:szCs w:val="20"/>
    </w:rPr>
  </w:style>
  <w:style w:type="character" w:styleId="FootnoteReference">
    <w:name w:val="footnote reference"/>
    <w:basedOn w:val="DefaultParagraphFont"/>
    <w:unhideWhenUsed/>
    <w:rsid w:val="0030194C"/>
    <w:rPr>
      <w:vertAlign w:val="superscript"/>
    </w:rPr>
  </w:style>
  <w:style w:type="paragraph" w:styleId="BalloonText">
    <w:name w:val="Balloon Text"/>
    <w:basedOn w:val="Normal"/>
    <w:link w:val="BalloonTextChar"/>
    <w:uiPriority w:val="99"/>
    <w:semiHidden/>
    <w:unhideWhenUsed/>
    <w:rsid w:val="00CE6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EEF"/>
    <w:rPr>
      <w:rFonts w:ascii="Tahoma" w:hAnsi="Tahoma" w:cs="Tahoma"/>
      <w:sz w:val="16"/>
      <w:szCs w:val="16"/>
    </w:rPr>
  </w:style>
  <w:style w:type="paragraph" w:styleId="Header">
    <w:name w:val="header"/>
    <w:basedOn w:val="Normal"/>
    <w:link w:val="HeaderChar"/>
    <w:uiPriority w:val="99"/>
    <w:unhideWhenUsed/>
    <w:rsid w:val="00F71D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DDD"/>
  </w:style>
  <w:style w:type="paragraph" w:styleId="Footer">
    <w:name w:val="footer"/>
    <w:basedOn w:val="Normal"/>
    <w:link w:val="FooterChar"/>
    <w:uiPriority w:val="99"/>
    <w:unhideWhenUsed/>
    <w:rsid w:val="00F71D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1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3810</Words>
  <Characters>21719</Characters>
  <Application>Microsoft Office Word</Application>
  <DocSecurity>0</DocSecurity>
  <Lines>180</Lines>
  <Paragraphs>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Kima ABDULVASIEVA</dc:creator>
  <cp:lastModifiedBy>Kima ABDULVASIEVA</cp:lastModifiedBy>
  <cp:revision>2</cp:revision>
  <dcterms:created xsi:type="dcterms:W3CDTF">2017-07-04T13:44:00Z</dcterms:created>
  <dcterms:modified xsi:type="dcterms:W3CDTF">2017-07-04T13:44:00Z</dcterms:modified>
</cp:coreProperties>
</file>